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50_1" w:id="100001"/>
      <w:bookmarkStart w:name="bookf5a001bf-9e34-4814-a851-c83e8714843c_1" w:id="100002"/>
      <w:r>
        <w:t>ST_RestartNumber</w:t>
      </w:r>
      <w:r>
        <w:t xml:space="preserve"> (Footnote/Endnote </w:t>
      </w:r>
      <w:hyperlink r:id="rId8">
        <w:r>
          <w:rPr>
            <w:rStyle w:val="Hyperlink"/>
          </w:rPr>
          <w:t>Numbering</w:t>
        </w:r>
      </w:hyperlink>
      <w:r>
        <w:t xml:space="preserve"> Restart Locations)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specifies the possible values for when the automatic </w:t>
      </w:r>
      <w:hyperlink r:id="rId10">
        <w:r>
          <w:rPr>
            <w:rStyle w:val="Hyperlink"/>
          </w:rPr>
          <w:t>numbering</w:t>
        </w:r>
      </w:hyperlink>
      <w:r>
        <w:t xml:space="preserve"> of </w:t>
      </w:r>
      <w:hyperlink r:id="rId11">
        <w:r>
          <w:rPr>
            <w:rStyle w:val="Hyperlink"/>
          </w:rPr>
          <w:t>footnotes</w:t>
        </w:r>
      </w:hyperlink>
      <w:r>
        <w:t xml:space="preserve"> or </w:t>
      </w:r>
      <w:hyperlink r:id="rId12">
        <w:r>
          <w:rPr>
            <w:rStyle w:val="Hyperlink"/>
          </w:rPr>
          <w:t>endnotes</w:t>
        </w:r>
      </w:hyperlink>
      <w:r>
        <w:t xml:space="preserve"> shall be restarted.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 where the </w:t>
      </w:r>
      <w:hyperlink r:id="rId10">
        <w:r>
          <w:rPr>
            <w:rStyle w:val="Hyperlink"/>
          </w:rPr>
          <w:t>numbering</w:t>
        </w:r>
      </w:hyperlink>
      <w:r>
        <w:t xml:space="preserve"> for its </w:t>
      </w:r>
      <w:hyperlink r:id="rId12">
        <w:r>
          <w:rPr>
            <w:rStyle w:val="Hyperlink"/>
          </w:rPr>
          <w:t>endnotes</w:t>
        </w:r>
      </w:hyperlink>
      <w:r>
        <w:t xml:space="preserve"> shall be restarted after each section shall be restarted after each page. This setting is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4">
        <w:r>
          <w:rPr>
            <w:rStyle w:val="Hyperlink"/>
          </w:rPr>
          <w:t>numRestart</w:t>
        </w:r>
      </w:hyperlink>
      <w:r>
        <w:t xml:space="preserve"> w:val="eachSect" /&gt;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value of </w:t>
      </w:r>
      <w:r>
        <w:t>eachSect</w:t>
      </w:r>
      <w:r>
        <w:t xml:space="preserve"> specifies that </w:t>
      </w:r>
      <w:hyperlink r:id="rId10">
        <w:r>
          <w:rPr>
            <w:rStyle w:val="Hyperlink"/>
          </w:rPr>
          <w:t>numbering</w:t>
        </w:r>
      </w:hyperlink>
      <w:r>
        <w:t xml:space="preserve"> shall be restarted after each section.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continuous</w:t>
            </w:r>
            <w:r>
              <w:t xml:space="preserve"> (Continue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From Previous Section)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of </w:t>
            </w:r>
            <w:hyperlink r:id="rId11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2">
              <w:r>
                <w:rPr>
                  <w:rStyle w:val="Hyperlink"/>
                </w:rPr>
                <w:t>endnotes</w:t>
              </w:r>
            </w:hyperlink>
            <w:r>
              <w:t xml:space="preserve"> shall continue from the previous section in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eachPage</w:t>
            </w:r>
            <w:r>
              <w:t xml:space="preserve"> (Restart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On Each Page)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of </w:t>
            </w:r>
            <w:hyperlink r:id="rId11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2">
              <w:r>
                <w:rPr>
                  <w:rStyle w:val="Hyperlink"/>
                </w:rPr>
                <w:t>endnotes</w:t>
              </w:r>
            </w:hyperlink>
            <w:r>
              <w:t xml:space="preserve"> shall be restarted to its starting value for each unique page in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eachSect</w:t>
            </w:r>
            <w:r>
              <w:t xml:space="preserve"> (Restart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For Each Section)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of </w:t>
            </w:r>
            <w:hyperlink r:id="rId11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2">
              <w:r>
                <w:rPr>
                  <w:rStyle w:val="Hyperlink"/>
                </w:rPr>
                <w:t>endnotes</w:t>
              </w:r>
            </w:hyperlink>
            <w:r>
              <w:t xml:space="preserve"> shall be restarted to its starting value for each unique section in the document.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numRestart@val</w:t>
            </w:r>
            <w:r>
              <w:t xml:space="preserve"> (§</w:t>
            </w:r>
            <w:fldSimple w:instr="REF book7e3b02d9-57da-4548-9a37-f3b064690d60 \r \h">
              <w:r>
                <w:t>2.11.19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="ST_RestartNumber"&gt;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value="continuous"/&gt;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value="eachSect"/&gt;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value="eachPage"/&gt;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footnotes.docx" TargetMode="External"/><Relationship Id="rId12" Type="http://schemas.openxmlformats.org/officeDocument/2006/relationships/hyperlink" Target="endnotes.docx" TargetMode="External"/><Relationship Id="rId13" Type="http://schemas.openxmlformats.org/officeDocument/2006/relationships/hyperlink" Target="footnotePr.docx" TargetMode="External"/><Relationship Id="rId14" Type="http://schemas.openxmlformats.org/officeDocument/2006/relationships/hyperlink" Target="numRestar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