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27_1" w:id="100001"/>
      <w:bookmarkStart w:name="book37c15e42-f47d-4301-98b0-09686bff4045_1" w:id="100002"/>
      <w:r>
        <w:t>lock</w:t>
      </w:r>
      <w:r>
        <w:t xml:space="preserve"> (Shape Protections)</w:t>
      </w:r>
      <w:bookmarkEnd w:id="100001"/>
    </w:p>
    <w:bookmarkEnd w:id="100002"/>
    <w:p w:rsidRDefault="007C1B30" w:rsidP="007C1B30" w:rsidR="007C1B30">
      <w:r>
        <w:t>This element specifies locks against actions that can be effected in the UI of an authoring application or programmatically through an object model.</w:t>
      </w:r>
    </w:p>
    <w:p w:rsidRDefault="007C1B30" w:rsidP="007C1B30" w:rsidR="007C1B30">
      <w:r>
        <w:t>[</w:t>
      </w:r>
      <w:r>
        <w:t>Example:</w:t>
      </w:r>
      <w:r>
        <w:t xml:space="preserve"> The following snippet locks the shape's aspect ratio and text from user edits.</w:t>
      </w:r>
    </w:p>
    <w:p w:rsidRDefault="007C1B30" w:rsidP="007C1B30" w:rsidR="007C1B30">
      <w:pPr>
        <w:pStyle w:val="c"/>
      </w:pPr>
      <w:r>
        <w:t>&lt;v:</w:t>
      </w:r>
      <w:hyperlink r:id="rId8">
        <w:r>
          <w:rPr>
            <w:rStyle w:val="Hyperlink"/>
          </w:rPr>
          <w:t>shape</w:t>
        </w:r>
      </w:hyperlink>
      <w:r>
        <w:t xml:space="preserve"> ... &gt;</w:t>
      </w:r>
    </w:p>
    <w:p w:rsidRDefault="007C1B30" w:rsidP="007C1B30" w:rsidR="007C1B30">
      <w:pPr>
        <w:pStyle w:val="c"/>
      </w:pPr>
      <w:r>
        <w:t xml:space="preserve">  &lt;o:lock v:ext="edit" aspectratio="t" text="t"/&gt;</w:t>
      </w:r>
    </w:p>
    <w:p w:rsidRDefault="007C1B30" w:rsidP="007C1B30" w:rsidR="007C1B30">
      <w:pPr>
        <w:pStyle w:val="c"/>
      </w:pPr>
      <w:r>
        <w:t>&lt;/v:</w:t>
      </w:r>
      <w:hyperlink r:id="rId8">
        <w:r>
          <w:rPr>
            <w:rStyle w:val="Hyperlink"/>
          </w:rPr>
          <w:t>shape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9">
              <w:r>
                <w:rPr>
                  <w:rStyle w:val="Hyperlink"/>
                </w:rPr>
                <w:t>arc</w:t>
              </w:r>
            </w:hyperlink>
            <w:r>
              <w:t/>
            </w:r>
            <w:r>
              <w:t xml:space="preserve"> (§</w:t>
            </w:r>
            <w:fldSimple w:instr="REF book2bf31667-1531-41f1-8410-a7a65bcfbb3d \r \h">
              <w:r>
                <w:t>6.1.2.1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background</w:t>
              </w:r>
            </w:hyperlink>
            <w:r>
              <w:t/>
            </w:r>
            <w:r>
              <w:t xml:space="preserve"> (§</w:t>
            </w:r>
            <w:fldSimple w:instr="REF book4f9bc654-1a0d-4662-b28f-1c5b04ed2e00 \r \h">
              <w:r>
                <w:t>2.2.1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curve</w:t>
              </w:r>
            </w:hyperlink>
            <w:r>
              <w:t/>
            </w:r>
            <w:r>
              <w:t xml:space="preserve"> (§</w:t>
            </w:r>
            <w:fldSimple w:instr="REF book11dc5176-0219-4296-b515-aff65ff71cc2 \r \h">
              <w:r>
                <w:t>6.1.2.3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group</w:t>
              </w:r>
            </w:hyperlink>
            <w:r>
              <w:t/>
            </w:r>
            <w:r>
              <w:t xml:space="preserve"> (§</w:t>
            </w:r>
            <w:fldSimple w:instr="REF bookd57a532a-2713-4f92-a84a-7d466c53eb17 \r \h">
              <w:r>
                <w:t>6.1.2.7</w:t>
              </w:r>
            </w:fldSimple>
            <w:r>
              <w:t xml:space="preserve">); </w:t>
            </w:r>
            <w:r>
              <w:t>hdrShapeDefaults</w:t>
            </w:r>
            <w:r>
              <w:t xml:space="preserve"> (§</w:t>
            </w:r>
            <w:fldSimple w:instr="REF book38c9f83b-dc48-49eb-b3ae-53784bbfbe0a \r \h">
              <w:r>
                <w:t>2.15.1.50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image</w:t>
              </w:r>
            </w:hyperlink>
            <w:r>
              <w:t/>
            </w:r>
            <w:r>
              <w:t xml:space="preserve"> (§</w:t>
            </w:r>
            <w:fldSimple w:instr="REF book4e412386-61b8-40d0-8f95-06e588736948 \r \h">
              <w:r>
                <w:t>6.1.2.10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line</w:t>
              </w:r>
            </w:hyperlink>
            <w:r>
              <w:t/>
            </w:r>
            <w:r>
              <w:t xml:space="preserve"> (§</w:t>
            </w:r>
            <w:fldSimple w:instr="REF book0d5772cd-1c20-42a6-a8a2-e190e2e02fc4 \r \h">
              <w:r>
                <w:t>6.1.2.12</w:t>
              </w:r>
            </w:fldSimple>
            <w:r>
              <w:t xml:space="preserve">); </w:t>
            </w:r>
            <w:r>
              <w:t>object</w:t>
            </w:r>
            <w:r>
              <w:t xml:space="preserve"> (§</w:t>
            </w:r>
            <w:fldSimple w:instr="REF bookd0e6e144-160f-4139-b41b-852483daf4c9 \r \h">
              <w:r>
                <w:t>2.3.3.19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oval</w:t>
              </w:r>
            </w:hyperlink>
            <w:r>
              <w:t/>
            </w:r>
            <w:r>
              <w:t xml:space="preserve"> (§</w:t>
            </w:r>
            <w:fldSimple w:instr="REF book8cbf3b2d-6c82-4005-b7e5-f65f81f24da0 \r \h">
              <w:r>
                <w:t>6.1.2.13</w:t>
              </w:r>
            </w:fldSimple>
            <w:r>
              <w:t xml:space="preserve">); </w:t>
            </w:r>
            <w:r>
              <w:t>pict</w:t>
            </w:r>
            <w:r>
              <w:t xml:space="preserve"> (§</w:t>
            </w:r>
            <w:fldSimple w:instr="REF book18fc59c2-1bb6-4a70-a5be-188f6684ddd4 \r \h">
              <w:r>
                <w:t>2.3.3.21</w:t>
              </w:r>
            </w:fldSimple>
            <w:r>
              <w:t xml:space="preserve">); </w:t>
            </w:r>
            <w:r>
              <w:t>pict</w:t>
            </w:r>
            <w:r>
              <w:t xml:space="preserve"> (§</w:t>
            </w:r>
            <w:fldSimple w:instr="REF booke74e8184-e08d-4ed3-b872-aee45edd83b4 \r \h">
              <w:r>
                <w:t>2.9.23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polyline</w:t>
              </w:r>
            </w:hyperlink>
            <w:r>
              <w:t/>
            </w:r>
            <w:r>
              <w:t xml:space="preserve"> (§</w:t>
            </w:r>
            <w:fldSimple w:instr="REF bookb007baf9-041b-4876-b90f-5e1b78774b5e \r \h">
              <w:r>
                <w:t>6.1.2.15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rect</w:t>
              </w:r>
            </w:hyperlink>
            <w:r>
              <w:t/>
            </w:r>
            <w:r>
              <w:t xml:space="preserve"> (§</w:t>
            </w:r>
            <w:fldSimple w:instr="REF bookdb6084c4-6e61-4a40-a8a8-e0665dcc3920 \r \h">
              <w:r>
                <w:t>6.1.2.16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roundrect</w:t>
              </w:r>
            </w:hyperlink>
            <w:r>
              <w:t/>
            </w:r>
            <w:r>
              <w:t xml:space="preserve"> (§</w:t>
            </w:r>
            <w:fldSimple w:instr="REF book7d9aa2f5-ee16-44b8-b9ef-b88ea62c3ade \r \h">
              <w:r>
                <w:t>6.1.2.17</w:t>
              </w:r>
            </w:fldSimple>
            <w:r>
              <w:t xml:space="preserve">); </w:t>
            </w:r>
            <w:r>
              <w:t>shape</w:t>
            </w:r>
            <w:r>
              <w:t xml:space="preserve"> (§</w:t>
            </w:r>
            <w:fldSimple w:instr="REF book92c7bee0-0e8a-49f7-9e9c-d7bd5e18c43d \r \h">
              <w:r>
                <w:t>6.1.2.19</w:t>
              </w:r>
            </w:fldSimple>
            <w:r>
              <w:t xml:space="preserve">); </w:t>
            </w:r>
            <w:r>
              <w:t/>
            </w:r>
            <w:hyperlink r:id="rId19">
              <w:r>
                <w:rPr>
                  <w:rStyle w:val="Hyperlink"/>
                </w:rPr>
                <w:t>shapedefaults</w:t>
              </w:r>
            </w:hyperlink>
            <w:r>
              <w:t/>
            </w:r>
            <w:r>
              <w:t xml:space="preserve"> (§</w:t>
            </w:r>
            <w:fldSimple w:instr="REF bookf9230c4d-0290-4d31-9495-a95ab027b034 \r \h">
              <w:r>
                <w:t>6.2.2.27</w:t>
              </w:r>
            </w:fldSimple>
            <w:r>
              <w:t xml:space="preserve">); </w:t>
            </w:r>
            <w:r>
              <w:t>shapeDefaults</w:t>
            </w:r>
            <w:r>
              <w:t xml:space="preserve"> (§</w:t>
            </w:r>
            <w:fldSimple w:instr="REF bookc32f1a86-5e90-417d-b656-aba452594838 \r \h">
              <w:r>
                <w:t>2.15.1.79</w:t>
              </w:r>
            </w:fldSimple>
            <w:r>
              <w:t xml:space="preserve">); </w:t>
            </w:r>
            <w:r>
              <w:t/>
            </w:r>
            <w:hyperlink r:id="rId20">
              <w:r>
                <w:rPr>
                  <w:rStyle w:val="Hyperlink"/>
                </w:rPr>
                <w:t>shapetype</w:t>
              </w:r>
            </w:hyperlink>
            <w:r>
              <w:t/>
            </w:r>
            <w:r>
              <w:t xml:space="preserve"> (§</w:t>
            </w:r>
            <w:fldSimple w:instr="REF bookd969fcd5-6c09-49a9-99f2-e3bcf43a00a8 \r \h">
              <w:r>
                <w:t>6.1.2.20</w:t>
              </w:r>
            </w:fldSimple>
            <w:r>
              <w:t>)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7C1B30">
        <w:trPr>
          <w:cnfStyle w:val="100000000000"/>
        </w:trPr>
        <w:tc>
          <w:tcPr>
            <w:tcW w:type="pct" w:w="1000"/>
          </w:tcPr>
          <w:p w:rsidRDefault="007C1B30" w:rsidP="002E5918" w:rsidR="007C1B30">
            <w:r>
              <w:t>Attributes</w:t>
            </w:r>
          </w:p>
        </w:tc>
        <w:tc>
          <w:tcPr>
            <w:tcW w:type="pct" w:w="40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adjusthandles</w:t>
            </w:r>
            <w:r>
              <w:t xml:space="preserve"> (Handles Lock)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whether the </w:t>
            </w:r>
            <w:hyperlink r:id="rId21">
              <w:r>
                <w:rPr>
                  <w:rStyle w:val="Hyperlink"/>
                </w:rPr>
                <w:t>handles</w:t>
              </w:r>
            </w:hyperlink>
            <w:r>
              <w:t xml:space="preserve"> of a shape are locked from being edited.  </w:t>
            </w:r>
            <w:hyperlink r:id="rId22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false</w:t>
            </w:r>
            <w:r>
              <w:t>.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23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57d33f75-3499-466b-b99c-ee7abad25566 \r \h">
              <w:r>
                <w:t>6.2.3.23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aspectratio</w:t>
            </w:r>
            <w:r>
              <w:t xml:space="preserve"> (Aspect Ratio Lock)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whether the aspect ratio of a shape is locked from being edited.  </w:t>
            </w:r>
            <w:hyperlink r:id="rId22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false</w:t>
            </w:r>
            <w:r>
              <w:t>.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23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57d33f75-3499-466b-b99c-ee7abad25566 \r \h">
              <w:r>
                <w:t>6.2.3.23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cropping</w:t>
            </w:r>
            <w:r>
              <w:t xml:space="preserve"> (Cropping Lock)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whether cropping of a shape is locked from being edited.  </w:t>
            </w:r>
            <w:hyperlink r:id="rId22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false</w:t>
            </w:r>
            <w:r>
              <w:t>.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23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57d33f75-3499-466b-b99c-ee7abad25566 \r \h">
              <w:r>
                <w:t>6.2.3.23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ext</w:t>
            </w:r>
            <w:r>
              <w:t xml:space="preserve"> (VML Extension Handling Behavior)</w:t>
            </w:r>
          </w:p>
          <w:p w:rsidRDefault="007C1B30" w:rsidP="002E5918" w:rsidR="007C1B30"/>
          <w:p w:rsidRDefault="007C1B30" w:rsidP="002E5918" w:rsidR="007C1B30">
            <w:r>
              <w:t xml:space="preserve">Namespace: </w:t>
            </w:r>
            <w:r>
              <w:t>urn:schemas-microsoft-com:vml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an optional value that indicates how applications that implement </w:t>
            </w:r>
            <w:hyperlink r:id="rId24">
              <w:r>
                <w:rPr>
                  <w:rStyle w:val="Hyperlink"/>
                </w:rPr>
                <w:t>VML</w:t>
              </w:r>
            </w:hyperlink>
            <w:r>
              <w:t xml:space="preserve"> should interpret extensions not defined as part of the original specification of core VML. 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Rationale</w:t>
            </w:r>
            <w:r>
              <w:t xml:space="preserve">: This part of the original </w:t>
            </w:r>
            <w:hyperlink r:id="rId24">
              <w:r>
                <w:rPr>
                  <w:rStyle w:val="Hyperlink"/>
                </w:rPr>
                <w:t>VML</w:t>
              </w:r>
            </w:hyperlink>
            <w:r>
              <w:t xml:space="preserve"> specification is included to assist applications that leverage existing </w:t>
            </w:r>
            <w:hyperlink r:id="rId24">
              <w:r>
                <w:rPr>
                  <w:rStyle w:val="Hyperlink"/>
                </w:rPr>
                <w:t>VML</w:t>
              </w:r>
            </w:hyperlink>
            <w:r>
              <w:t xml:space="preserve"> support in implementing the Office Open XML Format. </w:t>
            </w:r>
            <w:r>
              <w:t>end rationale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25">
              <w:r>
                <w:rPr>
                  <w:rStyle w:val="Hyperlink"/>
                </w:rPr>
                <w:t>ST_Ext</w:t>
              </w:r>
            </w:hyperlink>
            <w:r>
              <w:t/>
            </w:r>
            <w:r>
              <w:t xml:space="preserve"> simple type (§</w:t>
            </w:r>
            <w:fldSimple w:instr="REF book040e29ee-22b7-43f0-9739-d9ab3251a519 \r \h">
              <w:r>
                <w:t>6.1.3.3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grouping</w:t>
            </w:r>
            <w:r>
              <w:t xml:space="preserve"> (Grouping Lock)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whether a shape is locked from being grouped.  </w:t>
            </w:r>
            <w:hyperlink r:id="rId22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false</w:t>
            </w:r>
            <w:r>
              <w:t>.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23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57d33f75-3499-466b-b99c-ee7abad25566 \r \h">
              <w:r>
                <w:t>6.2.3.23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position</w:t>
            </w:r>
            <w:r>
              <w:t xml:space="preserve"> (Position Lock)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whether the position of a shape is locked from being edited.  </w:t>
            </w:r>
            <w:hyperlink r:id="rId22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false</w:t>
            </w:r>
            <w:r>
              <w:t>.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23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57d33f75-3499-466b-b99c-ee7abad25566 \r \h">
              <w:r>
                <w:t>6.2.3.23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rotation</w:t>
            </w:r>
            <w:r>
              <w:t xml:space="preserve"> (Rotation Lock)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whether the rotation of a shape is locked from being edited.  </w:t>
            </w:r>
            <w:hyperlink r:id="rId22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false</w:t>
            </w:r>
            <w:r>
              <w:t>.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23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57d33f75-3499-466b-b99c-ee7abad25566 \r \h">
              <w:r>
                <w:t>6.2.3.23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selection</w:t>
            </w:r>
            <w:r>
              <w:t xml:space="preserve"> (Selection Lock)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whether the shape is locked from being selectable in an editor.  </w:t>
            </w:r>
            <w:hyperlink r:id="rId22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false</w:t>
            </w:r>
            <w:r>
              <w:t>.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23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57d33f75-3499-466b-b99c-ee7abad25566 \r \h">
              <w:r>
                <w:t>6.2.3.23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/>
            </w:r>
            <w:hyperlink r:id="rId20">
              <w:r>
                <w:rPr>
                  <w:rStyle w:val="Hyperlink"/>
                </w:rPr>
                <w:t>shapetype</w:t>
              </w:r>
            </w:hyperlink>
            <w:r>
              <w:t/>
            </w:r>
            <w:r>
              <w:t xml:space="preserve"> (AutoShape Type Lock)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whether the AutoShape type is locked from being edited.  </w:t>
            </w:r>
            <w:hyperlink r:id="rId22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false</w:t>
            </w:r>
            <w:r>
              <w:t xml:space="preserve">.  If </w:t>
            </w:r>
            <w:r>
              <w:t>true</w:t>
            </w:r>
            <w:r>
              <w:t>, the type of an AutoShape cannot be changed in a graphical editor.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23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57d33f75-3499-466b-b99c-ee7abad25566 \r \h">
              <w:r>
                <w:t>6.2.3.23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text</w:t>
            </w:r>
            <w:r>
              <w:t xml:space="preserve"> (Text Lock)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whether the text attached to a shape is locked from being edited.  </w:t>
            </w:r>
            <w:hyperlink r:id="rId22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false</w:t>
            </w:r>
            <w:r>
              <w:t>.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23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57d33f75-3499-466b-b99c-ee7abad25566 \r \h">
              <w:r>
                <w:t>6.2.3.23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ungrouping</w:t>
            </w:r>
            <w:r>
              <w:t xml:space="preserve"> (Ungrouping Lock)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whether a grouped shape is locked from being ungrouped.  </w:t>
            </w:r>
            <w:hyperlink r:id="rId22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false</w:t>
            </w:r>
            <w:r>
              <w:t>.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23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57d33f75-3499-466b-b99c-ee7abad25566 \r \h">
              <w:r>
                <w:t>6.2.3.23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verticies</w:t>
            </w:r>
            <w:r>
              <w:t xml:space="preserve"> (Vertices Lock)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whether the vertices of a </w:t>
            </w:r>
            <w:hyperlink r:id="rId26">
              <w:r>
                <w:rPr>
                  <w:rStyle w:val="Hyperlink"/>
                </w:rPr>
                <w:t>path</w:t>
              </w:r>
            </w:hyperlink>
            <w:r>
              <w:t xml:space="preserve"> are locked from being edited.  </w:t>
            </w:r>
            <w:hyperlink r:id="rId22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false</w:t>
            </w:r>
            <w:r>
              <w:t>.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23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57d33f75-3499-466b-b99c-ee7abad25566 \r \h">
              <w:r>
                <w:t>6.2.3.23</w:t>
              </w:r>
            </w:fldSimple>
            <w:r>
              <w:t>).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element: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&lt;complexType name="CT_Lock"&gt;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&lt;attributeGroup ref="v:AG_Ext"/&gt;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name="position" type="</w:t>
      </w:r>
      <w:hyperlink r:id="rId23">
        <w:r>
          <w:rPr>
            <w:rStyle w:val="Hyperlink"/>
          </w:rPr>
          <w:t>ST_TrueFalse</w:t>
        </w:r>
      </w:hyperlink>
      <w:r>
        <w:t>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name="selection" type="</w:t>
      </w:r>
      <w:hyperlink r:id="rId23">
        <w:r>
          <w:rPr>
            <w:rStyle w:val="Hyperlink"/>
          </w:rPr>
          <w:t>ST_TrueFalse</w:t>
        </w:r>
      </w:hyperlink>
      <w:r>
        <w:t>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name="grouping" type="</w:t>
      </w:r>
      <w:hyperlink r:id="rId23">
        <w:r>
          <w:rPr>
            <w:rStyle w:val="Hyperlink"/>
          </w:rPr>
          <w:t>ST_TrueFalse</w:t>
        </w:r>
      </w:hyperlink>
      <w:r>
        <w:t>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name="ungrouping" type="</w:t>
      </w:r>
      <w:hyperlink r:id="rId23">
        <w:r>
          <w:rPr>
            <w:rStyle w:val="Hyperlink"/>
          </w:rPr>
          <w:t>ST_TrueFalse</w:t>
        </w:r>
      </w:hyperlink>
      <w:r>
        <w:t>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name="rotation" type="</w:t>
      </w:r>
      <w:hyperlink r:id="rId23">
        <w:r>
          <w:rPr>
            <w:rStyle w:val="Hyperlink"/>
          </w:rPr>
          <w:t>ST_TrueFalse</w:t>
        </w:r>
      </w:hyperlink>
      <w:r>
        <w:t>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name="cropping" type="</w:t>
      </w:r>
      <w:hyperlink r:id="rId23">
        <w:r>
          <w:rPr>
            <w:rStyle w:val="Hyperlink"/>
          </w:rPr>
          <w:t>ST_TrueFalse</w:t>
        </w:r>
      </w:hyperlink>
      <w:r>
        <w:t>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name="verticies" type="</w:t>
      </w:r>
      <w:hyperlink r:id="rId23">
        <w:r>
          <w:rPr>
            <w:rStyle w:val="Hyperlink"/>
          </w:rPr>
          <w:t>ST_TrueFalse</w:t>
        </w:r>
      </w:hyperlink>
      <w:r>
        <w:t>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name="adjusthandles" type="</w:t>
      </w:r>
      <w:hyperlink r:id="rId23">
        <w:r>
          <w:rPr>
            <w:rStyle w:val="Hyperlink"/>
          </w:rPr>
          <w:t>ST_TrueFalse</w:t>
        </w:r>
      </w:hyperlink>
      <w:r>
        <w:t>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name="text" type="</w:t>
      </w:r>
      <w:hyperlink r:id="rId23">
        <w:r>
          <w:rPr>
            <w:rStyle w:val="Hyperlink"/>
          </w:rPr>
          <w:t>ST_TrueFalse</w:t>
        </w:r>
      </w:hyperlink>
      <w:r>
        <w:t>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name="aspectratio" type="</w:t>
      </w:r>
      <w:hyperlink r:id="rId23">
        <w:r>
          <w:rPr>
            <w:rStyle w:val="Hyperlink"/>
          </w:rPr>
          <w:t>ST_TrueFalse</w:t>
        </w:r>
      </w:hyperlink>
      <w:r>
        <w:t>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20">
        <w:r>
          <w:rPr>
            <w:rStyle w:val="Hyperlink"/>
          </w:rPr>
          <w:t>shapetype</w:t>
        </w:r>
      </w:hyperlink>
      <w:r>
        <w:t>" type="</w:t>
      </w:r>
      <w:hyperlink r:id="rId23">
        <w:r>
          <w:rPr>
            <w:rStyle w:val="Hyperlink"/>
          </w:rPr>
          <w:t>ST_TrueFalse</w:t>
        </w:r>
      </w:hyperlink>
      <w:r>
        <w:t>" use="optional"/&gt;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hape.docx" TargetMode="External"/><Relationship Id="rId9" Type="http://schemas.openxmlformats.org/officeDocument/2006/relationships/hyperlink" Target="arc.docx" TargetMode="External"/><Relationship Id="rId10" Type="http://schemas.openxmlformats.org/officeDocument/2006/relationships/hyperlink" Target="background.docx" TargetMode="External"/><Relationship Id="rId11" Type="http://schemas.openxmlformats.org/officeDocument/2006/relationships/hyperlink" Target="curve.docx" TargetMode="External"/><Relationship Id="rId12" Type="http://schemas.openxmlformats.org/officeDocument/2006/relationships/hyperlink" Target="group.docx" TargetMode="External"/><Relationship Id="rId13" Type="http://schemas.openxmlformats.org/officeDocument/2006/relationships/hyperlink" Target="image.docx" TargetMode="External"/><Relationship Id="rId14" Type="http://schemas.openxmlformats.org/officeDocument/2006/relationships/hyperlink" Target="line.docx" TargetMode="External"/><Relationship Id="rId15" Type="http://schemas.openxmlformats.org/officeDocument/2006/relationships/hyperlink" Target="oval.docx" TargetMode="External"/><Relationship Id="rId16" Type="http://schemas.openxmlformats.org/officeDocument/2006/relationships/hyperlink" Target="polyline.docx" TargetMode="External"/><Relationship Id="rId17" Type="http://schemas.openxmlformats.org/officeDocument/2006/relationships/hyperlink" Target="rect.docx" TargetMode="External"/><Relationship Id="rId18" Type="http://schemas.openxmlformats.org/officeDocument/2006/relationships/hyperlink" Target="roundrect.docx" TargetMode="External"/><Relationship Id="rId19" Type="http://schemas.openxmlformats.org/officeDocument/2006/relationships/hyperlink" Target="shapedefaults.docx" TargetMode="External"/><Relationship Id="rId20" Type="http://schemas.openxmlformats.org/officeDocument/2006/relationships/hyperlink" Target="shapetype.docx" TargetMode="External"/><Relationship Id="rId21" Type="http://schemas.openxmlformats.org/officeDocument/2006/relationships/hyperlink" Target="handles.docx" TargetMode="External"/><Relationship Id="rId22" Type="http://schemas.openxmlformats.org/officeDocument/2006/relationships/hyperlink" Target="Default.docx" TargetMode="External"/><Relationship Id="rId23" Type="http://schemas.openxmlformats.org/officeDocument/2006/relationships/hyperlink" Target="ST_TrueFalse.docx" TargetMode="External"/><Relationship Id="rId24" Type="http://schemas.openxmlformats.org/officeDocument/2006/relationships/hyperlink" Target="VML.docx" TargetMode="External"/><Relationship Id="rId25" Type="http://schemas.openxmlformats.org/officeDocument/2006/relationships/hyperlink" Target="ST_Ext.docx" TargetMode="External"/><Relationship Id="rId26" Type="http://schemas.openxmlformats.org/officeDocument/2006/relationships/hyperlink" Target="path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