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23_1" w:id="100001"/>
      <w:bookmarkStart w:name="bookec33997b-eda8-437c-ac25-c897ee9ecfd7_1" w:id="100002"/>
      <w:r>
        <w:t>idmap</w:t>
      </w:r>
      <w:r>
        <w:t xml:space="preserve"> (Shape ID Map)</w:t>
      </w:r>
      <w:bookmarkEnd w:id="100001"/>
    </w:p>
    <w:bookmarkEnd w:id="100002"/>
    <w:p w:rsidRDefault="007C1B30" w:rsidP="007C1B30" w:rsidR="007C1B30">
      <w:r>
        <w:t>This element specifies how shape IDs in the document have been generated.  This is an optional element included to allow applications a mechanism for storing information they need to persist related to generating shape IDs.</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shapelayout</w:t>
              </w:r>
            </w:hyperlink>
            <w:r>
              <w:t/>
            </w:r>
            <w:r>
              <w:t xml:space="preserve"> (§</w:t>
            </w:r>
            <w:fldSimple w:instr="REF book4da59f31-8314-4380-8019-3ad508e8695b \r \h">
              <w:r>
                <w:t>6.2.2.28</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data</w:t>
            </w:r>
            <w:r>
              <w:t xml:space="preserve"> (Shape IDs)</w:t>
            </w:r>
          </w:p>
        </w:tc>
        <w:tc>
          <w:tcPr>
            <w:tcW w:type="pct" w:w="4000"/>
          </w:tcPr>
          <w:p w:rsidRDefault="007C1B30" w:rsidP="002E5918" w:rsidR="007C1B30">
            <w:r>
              <w:t xml:space="preserve">Specifies the data the application uses to generate shape IDs. </w:t>
            </w:r>
          </w:p>
          <w:p w:rsidRDefault="007C1B30" w:rsidP="002E5918" w:rsidR="007C1B30"/>
          <w:p w:rsidRDefault="007C1B30" w:rsidP="002E5918" w:rsidR="007C1B30">
            <w:r>
              <w:t>[</w:t>
            </w:r>
            <w:r>
              <w:t>Example:</w:t>
            </w:r>
            <w:r>
              <w:t xml:space="preserve"> An application might choose to reserve blocks of shape ID numbers for each part in the package.  Each block of 1024 shape IDs could be referred to by index and this index stored in the </w:t>
            </w:r>
            <w:r>
              <w:t>data</w:t>
            </w:r>
            <w:r>
              <w:t xml:space="preserve"> attribute.  The data value for a given part might then be:</w:t>
            </w:r>
          </w:p>
          <w:p w:rsidRDefault="007C1B30" w:rsidP="002E5918" w:rsidR="007C1B30"/>
          <w:p w:rsidRDefault="007C1B30" w:rsidP="002E5918" w:rsidR="007C1B30">
            <w:pPr>
              <w:pStyle w:val="c"/>
            </w:pPr>
            <w:r>
              <w:t>&lt;o:idmap v:ext="edit" data="1"/&gt;</w:t>
            </w:r>
          </w:p>
          <w:p w:rsidRDefault="007C1B30" w:rsidP="002E5918" w:rsidR="007C1B30"/>
          <w:p w:rsidRDefault="007C1B30" w:rsidP="002E5918" w:rsidR="007C1B30">
            <w:r>
              <w:t>indicating that all the IDs in block 1 are reserved by this part ( meaning shape IDs from 1 to 1024 cannot be used ).  The application's internal constraint would be that each part reserve a different set of IDs.  Another part, that contains more shapes, might use:</w:t>
            </w:r>
          </w:p>
          <w:p w:rsidRDefault="007C1B30" w:rsidP="002E5918" w:rsidR="007C1B30"/>
          <w:p w:rsidRDefault="007C1B30" w:rsidP="002E5918" w:rsidR="007C1B30">
            <w:pPr>
              <w:pStyle w:val="c"/>
            </w:pPr>
            <w:r>
              <w:t>&lt;o:idmap v:ext="edit" data="2,3"/&gt;</w:t>
            </w:r>
          </w:p>
          <w:p w:rsidRDefault="007C1B30" w:rsidP="002E5918" w:rsidR="007C1B30"/>
          <w:p w:rsidRDefault="007C1B30" w:rsidP="002E5918" w:rsidR="007C1B30">
            <w:r>
              <w:t xml:space="preserve">In this case, shape IDs from 1025 to 3072 [ 3 x 1024 ] cannot be used ).  </w:t>
            </w:r>
          </w:p>
          <w:p w:rsidRDefault="007C1B30" w:rsidP="002E5918" w:rsidR="007C1B30"/>
          <w:p w:rsidRDefault="007C1B30" w:rsidP="002E5918" w:rsidR="007C1B30">
            <w:r>
              <w:t>Another implementation might choose to store more verbose information in this attribute.  Yet another implementation might ignore this element completely.</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ext</w:t>
            </w:r>
            <w:r>
              <w:t xml:space="preserve"> (VML Extension Handling Behavior)</w:t>
            </w:r>
          </w:p>
          <w:p w:rsidRDefault="007C1B30" w:rsidP="002E5918" w:rsidR="007C1B30"/>
          <w:p w:rsidRDefault="007C1B30" w:rsidP="002E5918" w:rsidR="007C1B30">
            <w:r>
              <w:t xml:space="preserve">Namespace: </w:t>
            </w:r>
            <w:r>
              <w:t>urn:schemas-microsoft-com:vml</w:t>
            </w:r>
          </w:p>
        </w:tc>
        <w:tc>
          <w:tcPr>
            <w:tcW w:type="pct" w:w="4000"/>
          </w:tcPr>
          <w:p w:rsidRDefault="007C1B30" w:rsidP="002E5918" w:rsidR="007C1B30">
            <w:r>
              <w:t xml:space="preserve">Specifies an optional value that indicates how applications that implement </w:t>
            </w:r>
            <w:hyperlink r:id="rId9">
              <w:r>
                <w:rPr>
                  <w:rStyle w:val="Hyperlink"/>
                </w:rPr>
                <w:t>VML</w:t>
              </w:r>
            </w:hyperlink>
            <w:r>
              <w:t xml:space="preserve"> should interpret extensions not defined as part of the original specification of core VML. </w:t>
            </w:r>
          </w:p>
          <w:p w:rsidRDefault="007C1B30" w:rsidP="002E5918" w:rsidR="007C1B30"/>
          <w:p w:rsidRDefault="007C1B30" w:rsidP="002E5918" w:rsidR="007C1B30">
            <w:r>
              <w:t>[</w:t>
            </w:r>
            <w:r>
              <w:t>Rationale</w:t>
            </w:r>
            <w:r>
              <w:t xml:space="preserve">: This part of the original </w:t>
            </w:r>
            <w:hyperlink r:id="rId9">
              <w:r>
                <w:rPr>
                  <w:rStyle w:val="Hyperlink"/>
                </w:rPr>
                <w:t>VML</w:t>
              </w:r>
            </w:hyperlink>
            <w:r>
              <w:t xml:space="preserve"> specification is included to assist applications that leverage existing </w:t>
            </w:r>
            <w:hyperlink r:id="rId9">
              <w:r>
                <w:rPr>
                  <w:rStyle w:val="Hyperlink"/>
                </w:rPr>
                <w:t>VML</w:t>
              </w:r>
            </w:hyperlink>
            <w:r>
              <w:t xml:space="preserve"> support in implementing the Office Open XML Format. </w:t>
            </w:r>
            <w:r>
              <w:t>end rationale</w:t>
            </w:r>
            <w:r>
              <w:t>]</w:t>
            </w:r>
          </w:p>
          <w:p w:rsidRDefault="007C1B30" w:rsidP="002E5918" w:rsidR="007C1B30"/>
          <w:p w:rsidRDefault="007C1B30" w:rsidP="002E5918" w:rsidR="007C1B30">
            <w:r>
              <w:t xml:space="preserve">The possible values for this attribute are defined by the </w:t>
            </w:r>
            <w:r>
              <w:t/>
            </w:r>
            <w:hyperlink r:id="rId10">
              <w:r>
                <w:rPr>
                  <w:rStyle w:val="Hyperlink"/>
                </w:rPr>
                <w:t>ST_Ext</w:t>
              </w:r>
            </w:hyperlink>
            <w:r>
              <w:t/>
            </w:r>
            <w:r>
              <w:t xml:space="preserve"> simple type (§</w:t>
            </w:r>
            <w:fldSimple w:instr="REF book040e29ee-22b7-43f0-9739-d9ab3251a519 \r \h">
              <w:r>
                <w:t>6.1.3.3</w:t>
              </w:r>
            </w:fldSimple>
            <w:r>
              <w:t>).</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name="CT_IdMap"&gt;</w:t>
      </w:r>
    </w:p>
    <w:p w:rsidRDefault="007C1B30" w:rsidP="007C1B30" w:rsidR="007C1B30">
      <w:pPr>
        <w:pStyle w:val="SchemaFragment"/>
        <w:tabs>
          <w:tab w:pos="360" w:val="left"/>
        </w:tabs>
        <w:ind w:hanging="540" w:left="540"/>
      </w:pPr>
      <w:r>
        <w:tab/>
      </w:r>
      <w:r>
        <w:t>&lt;attributeGroup ref="v:AG_Ext"/&gt;</w:t>
      </w:r>
    </w:p>
    <w:p w:rsidRDefault="007C1B30" w:rsidP="007C1B30" w:rsidR="007C1B30">
      <w:pPr>
        <w:pStyle w:val="SchemaFragment"/>
        <w:tabs>
          <w:tab w:pos="360" w:val="left"/>
        </w:tabs>
        <w:ind w:hanging="540" w:left="540"/>
      </w:pPr>
      <w:r>
        <w:tab/>
      </w:r>
      <w:r>
        <w:t>&lt;attribute name="data" type="xsd:string"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hapelayout.docx" TargetMode="External"/><Relationship Id="rId9" Type="http://schemas.openxmlformats.org/officeDocument/2006/relationships/hyperlink" Target="VML.docx" TargetMode="External"/><Relationship Id="rId10" Type="http://schemas.openxmlformats.org/officeDocument/2006/relationships/hyperlink" Target="ST_Ex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