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5_1" w:id="100001"/>
      <w:bookmarkStart w:name="book7cecc0dc-4ee0-4537-84b7-9a6e1182a08b_1" w:id="100002"/>
      <w:r>
        <w:t>colormru</w:t>
      </w:r>
      <w:r>
        <w:t xml:space="preserve"> (Most Recently Used Colors)</w:t>
      </w:r>
      <w:bookmarkEnd w:id="100001"/>
    </w:p>
    <w:bookmarkEnd w:id="100002"/>
    <w:p w:rsidRDefault="007C1B30" w:rsidP="007C1B30" w:rsidR="007C1B30">
      <w:r>
        <w:t>This element defines a list of up to eight colors which represent the colors most recently used by the user.  [</w:t>
      </w:r>
      <w:r>
        <w:t>Rationale:</w:t>
      </w:r>
      <w:r>
        <w:t xml:space="preserve"> An application may choose to retain the last color choices a user made, regardless of where on </w:t>
      </w:r>
      <w:hyperlink r:id="rId8">
        <w:r>
          <w:rPr>
            <w:rStyle w:val="Hyperlink"/>
          </w:rPr>
          <w:t>VML</w:t>
        </w:r>
      </w:hyperlink>
      <w:r>
        <w:t xml:space="preserve"> shapes they are used, and present those in parts of its user interface. </w:t>
      </w:r>
      <w:r>
        <w:t>end rationale</w:t>
      </w:r>
      <w:r>
        <w:t>]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rFonts w:eastAsiaTheme="minorHAnsi"/>
        </w:rPr>
      </w:pPr>
      <w:r>
        <w:t>&lt;o:shapedefaults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&lt;o:colormru v:ext="edit" colors="#a01aae,#456b69,#06f,#a1ae24,#d57811"/&gt;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&lt;/o:shapedefaults&gt;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colors</w:t>
            </w:r>
            <w:r>
              <w:t xml:space="preserve"> (Recent colors)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A comma-separated list of up to eight most recently used colors.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no value.  Colors should be defined using hexadecimal notation - see the </w:t>
            </w:r>
            <w:r>
              <w:t/>
            </w:r>
            <w:hyperlink r:id="rId11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ad0017ce-79e0-43e6-ae03-4779ea27caeb \r \h">
              <w:r>
                <w:t>6.2.3.5</w:t>
              </w:r>
            </w:fldSimple>
            <w:r>
              <w:t>) for a full description.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&lt;o:colormru v:ext="edit" colors="#a01aae,#456b69,#06f,#a1ae24,#d57811"/&gt;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name="CT_ColorMru"&gt;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name="colors" type="xsd:string"/&gt;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shapedefaults.docx" TargetMode="External"/><Relationship Id="rId10" Type="http://schemas.openxmlformats.org/officeDocument/2006/relationships/hyperlink" Target="Default.docx" TargetMode="External"/><Relationship Id="rId11" Type="http://schemas.openxmlformats.org/officeDocument/2006/relationships/hyperlink" Target="ST_ColorType.docx" TargetMode="External"/><Relationship Id="rId12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