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47_1" w:id="100001"/>
      <w:bookmarkStart w:name="book04740cd3-5e80-40af-b943-6095a38defb6_1" w:id="100002"/>
      <w:r>
        <w:t>VScroll</w:t>
      </w:r>
      <w:r>
        <w:t xml:space="preserve"> (Vertical Scroll)</w:t>
      </w:r>
      <w:bookmarkEnd w:id="100001"/>
    </w:p>
    <w:bookmarkEnd w:id="100002"/>
    <w:p w:rsidRDefault="007C1B30" w:rsidP="007C1B30" w:rsidR="007C1B30">
      <w:r>
        <w:t xml:space="preserve">This element specifies that the object has a vertical scroll.  If omitted, a vertical scroll is not used.  If this element is specified without a value, it is assumed to be </w:t>
      </w:r>
      <w:r>
        <w:t>true</w:t>
      </w:r>
      <w:r>
        <w:t>.  This element is used for edit controls.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&lt;x:VScroll&gt;True&lt;/x:VScroll&gt;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