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65_1" w:id="100001"/>
      <w:bookmarkStart w:name="book57d33f75-3499-466b-b99c-ee7abad25566_1" w:id="100002"/>
      <w:r>
        <w:t/>
      </w:r>
      <w:hyperlink r:id="rId8">
        <w:r>
          <w:rPr>
            <w:rStyle w:val="Hyperlink"/>
          </w:rPr>
          <w:t>ST_TrueFalse</w:t>
        </w:r>
      </w:hyperlink>
      <w:r>
        <w:t/>
      </w:r>
      <w:r>
        <w:t xml:space="preserve"> (Boolean Value)</w:t>
      </w:r>
      <w:bookmarkEnd w:id="100001"/>
    </w:p>
    <w:bookmarkEnd w:id="100002"/>
    <w:p w:rsidRDefault="007C1B30" w:rsidP="007C1B30" w:rsidR="007C1B30">
      <w:r>
        <w:t>This simple type specifies logical true and false.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false</w:t>
            </w:r>
            <w:r>
              <w:t xml:space="preserve"> (False)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</w:t>
            </w:r>
            <w:r>
              <w:t xml:space="preserve"> (True)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true.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true</w:t>
            </w:r>
            <w:r>
              <w:t xml:space="preserve"> (True)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true.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arc@allowincell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arc@allowoverlap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arc@bullet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arc@button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arc@clip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arc@cliptowrap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arc@doubleclicknotify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arc@forcedash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arc@hr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arc@hrnoshade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arc@hrstd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arc@oleicon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arc@oned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arc@preferrelative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arc@userdrawn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arc@userhidden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bottom@forcedash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bottom@imagealignshape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bottom@insetpen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bottom@on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callout@accentbar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 xml:space="preserve">); </w:t>
            </w:r>
            <w:r>
              <w:t>callout@dropauto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 xml:space="preserve">); </w:t>
            </w:r>
            <w:r>
              <w:t>callout@lengthspecified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 xml:space="preserve">); </w:t>
            </w:r>
            <w:r>
              <w:t>callout@minusx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 xml:space="preserve">); </w:t>
            </w:r>
            <w:r>
              <w:t>callout@minusy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 xml:space="preserve">); </w:t>
            </w:r>
            <w:r>
              <w:t>callout@on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 xml:space="preserve">); </w:t>
            </w:r>
            <w:r>
              <w:t>callout@textborder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 xml:space="preserve">); </w:t>
            </w:r>
            <w:r>
              <w:t>column@forcedash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column@imagealignshape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column@insetpen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column@on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curve@allowincell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curve@allowoverlap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curve@bullet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curve@button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curve@clip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curve@cliptowrap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curve@doubleclicknotify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curve@forcedash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curve@hr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curve@hrnoshade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curve@hrstd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curve@oleicon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curve@oned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curve@preferrelative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curve@userdrawn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curve@userhidden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diagram@autoformat</w:t>
            </w:r>
            <w:r>
              <w:t xml:space="preserve"> (§</w:t>
            </w:r>
            <w:fldSimple w:instr="REF book047c6df5-8918-4926-85f4-07df6da16ee7 \r \h">
              <w:r>
                <w:t>6.2.2.8</w:t>
              </w:r>
            </w:fldSimple>
            <w:r>
              <w:t xml:space="preserve">); </w:t>
            </w:r>
            <w:r>
              <w:t>diagram@autolayout</w:t>
            </w:r>
            <w:r>
              <w:t xml:space="preserve"> (§</w:t>
            </w:r>
            <w:fldSimple w:instr="REF book047c6df5-8918-4926-85f4-07df6da16ee7 \r \h">
              <w:r>
                <w:t>6.2.2.8</w:t>
              </w:r>
            </w:fldSimple>
            <w:r>
              <w:t xml:space="preserve">); </w:t>
            </w:r>
            <w:r>
              <w:t>diagram@reverse</w:t>
            </w:r>
            <w:r>
              <w:t xml:space="preserve"> (§</w:t>
            </w:r>
            <w:fldSimple w:instr="REF book047c6df5-8918-4926-85f4-07df6da16ee7 \r \h">
              <w:r>
                <w:t>6.2.2.8</w:t>
              </w:r>
            </w:fldSimple>
            <w:r>
              <w:t xml:space="preserve">); </w:t>
            </w:r>
            <w:r>
              <w:t>extrusion@autorotationcenter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); </w:t>
            </w:r>
            <w:r>
              <w:t>extrusion@lightface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); </w:t>
            </w:r>
            <w:r>
              <w:t>extrusion@lightharsh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); </w:t>
            </w:r>
            <w:r>
              <w:t>extrusion@lightharsh2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); </w:t>
            </w:r>
            <w:r>
              <w:t>extrusion@lockrotationcenter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); </w:t>
            </w:r>
            <w:r>
              <w:t>extrusion@metal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); </w:t>
            </w:r>
            <w:r>
              <w:t>extrusion@on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); </w:t>
            </w:r>
            <w:r>
              <w:t>fill@detectmouseclick</w:t>
            </w:r>
            <w:r>
              <w:t xml:space="preserve"> (§</w:t>
            </w:r>
            <w:fldSimple w:instr="REF bookda4ab67a-9ba7-43f3-9ae5-116deaf57888 \r \h">
              <w:r>
                <w:t>6.1.2.5</w:t>
              </w:r>
            </w:fldSimple>
            <w:r>
              <w:t xml:space="preserve">); </w:t>
            </w:r>
            <w:r>
              <w:t>group@allowincell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group@allowoverlap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group@bullet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group@button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group@doubleclicknotify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group@hr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group@hrnoshade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group@hrstd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group@oned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group@userdrawn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group@userhidden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image@allowincell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image@allowoverlap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image@bullet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image@button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image@clip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image@cliptowrap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image@doubleclicknotify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image@forcedash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image@hr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image@hrnoshade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image@hrstd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image@oleicon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image@oned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image@preferrelative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image@userdrawn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image@userhidden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imagedata@detectmouseclick</w:t>
            </w:r>
            <w:r>
              <w:t xml:space="preserve"> (§</w:t>
            </w:r>
            <w:fldSimple w:instr="REF book4fca40d0-a428-4b46-a34d-01f01a24c7fe \r \h">
              <w:r>
                <w:t>6.1.2.11</w:t>
              </w:r>
            </w:fldSimple>
            <w:r>
              <w:t xml:space="preserve">); </w:t>
            </w:r>
            <w:r>
              <w:t>ink@annotation</w:t>
            </w:r>
            <w:r>
              <w:t xml:space="preserve"> (§</w:t>
            </w:r>
            <w:fldSimple w:instr="REF book4da59f31-8314-4380-8019-3ad508e869ff \r \h">
              <w:r>
                <w:t>6.2.2.14</w:t>
              </w:r>
            </w:fldSimple>
            <w:r>
              <w:t xml:space="preserve">); </w:t>
            </w:r>
            <w:r>
              <w:t>left@forcedash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left@imagealignshape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left@insetpen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left@on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line@allowincell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line@allowoverlap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line@bullet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line@button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line@clip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line@cliptowrap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line@doubleclicknotify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line@forcedash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line@hr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line@hrnoshade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line@hrstd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line@oleicon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line@oned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line@preferrelative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line@userdrawn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line@userhidden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lock@adjusthandles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lock@aspectratio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lock@cropping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lock@grouping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lock@position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lock@rotation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lock@selection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lock@shapetype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lock@text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lock@ungrouping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lock@verticies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oval@allowincell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oval@allowoverlap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oval@bullet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oval@button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oval@clip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oval@cliptowrap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oval@doubleclicknotify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oval@forcedash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oval@hr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oval@hrnoshade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oval@hrstd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oval@oleicon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oval@oned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oval@preferrelative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oval@userdrawn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oval@userhidden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path@extrusionok</w:t>
            </w:r>
            <w:r>
              <w:t xml:space="preserve"> (§</w:t>
            </w:r>
            <w:fldSimple w:instr="REF bookf6e68ba6-ca8d-4e1d-9f47-3d15ad8c2af0 \r \h">
              <w:r>
                <w:t>6.1.2.14</w:t>
              </w:r>
            </w:fldSimple>
            <w:r>
              <w:t xml:space="preserve">); </w:t>
            </w:r>
            <w:r>
              <w:t>polyline@allowincell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polyline@allowoverlap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polyline@bullet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polyline@button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polyline@clip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polyline@cliptowrap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polyline@doubleclicknotify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polyline@forcedash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polyline@hr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polyline@hrnoshade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polyline@hrstd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polyline@oleicon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polyline@oned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polyline@preferrelative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polyline@userdrawn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polyline@userhidden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rect@allowincell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rect@allowoverlap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rect@bullet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rect@button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rect@clip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rect@cliptowrap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rect@doubleclicknotify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rect@forcedash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rect@hr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rect@hrnoshade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rect@hrstd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rect@oleicon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rect@oned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rect@preferrelative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rect@userdrawn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rect@userhidden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right@forcedash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right@imagealignshape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right@insetpen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right@on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roundrect@allowincell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roundrect@allowoverlap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roundrect@bullet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roundrect@button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roundrect@clip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roundrect@cliptowrap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roundrect@doubleclicknotify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roundrect@forcedash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roundrect@hr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roundrect@hrnoshade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roundrect@hrstd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roundrect@oleicon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roundrect@oned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roundrect@preferrelative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roundrect@userdrawn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roundrect@userhidden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shape@allowincell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shape@allowoverlap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shape@bullet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shape@button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shape@clip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shape@cliptowrap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shape@doubleclicknotify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shape@forcedash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shape@hr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shape@hrnoshade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shape@hrstd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shape@oleicon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shape@oned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shape@preferrelative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shape@userdrawn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shape@userhidden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shapedefaults@allowincell</w:t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>shapedefaults@fill</w:t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>shapedefaults@stroke</w:t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>shapetype@allowincell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shapetype@allowoverlap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shapetype@bullet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shapetype@button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shapetype@clip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shapetype@cliptowrap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shapetype@doubleclicknotify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shapetype@forcedash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shapetype@hr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shapetype@hrnoshade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shapetype@hrstd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shapetype@oleicon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shapetype@oned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shapetype@preferrelative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shapetype@userdrawn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shapetype@userhidden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signatureline@allowcomments</w:t>
            </w:r>
            <w:r>
              <w:t xml:space="preserve"> (§</w:t>
            </w:r>
            <w:fldSimple w:instr="REF book0c2d745b-2871-4997-af0f-a2ceb0f7ed59 \r \h">
              <w:r>
                <w:t>6.2.2.29</w:t>
              </w:r>
            </w:fldSimple>
            <w:r>
              <w:t xml:space="preserve">); </w:t>
            </w:r>
            <w:r>
              <w:t>signatureline@issignatureline</w:t>
            </w:r>
            <w:r>
              <w:t xml:space="preserve"> (§</w:t>
            </w:r>
            <w:fldSimple w:instr="REF book0c2d745b-2871-4997-af0f-a2ceb0f7ed59 \r \h">
              <w:r>
                <w:t>6.2.2.29</w:t>
              </w:r>
            </w:fldSimple>
            <w:r>
              <w:t xml:space="preserve">); </w:t>
            </w:r>
            <w:r>
              <w:t>signatureline@showsigndate</w:t>
            </w:r>
            <w:r>
              <w:t xml:space="preserve"> (§</w:t>
            </w:r>
            <w:fldSimple w:instr="REF book0c2d745b-2871-4997-af0f-a2ceb0f7ed59 \r \h">
              <w:r>
                <w:t>6.2.2.29</w:t>
              </w:r>
            </w:fldSimple>
            <w:r>
              <w:t xml:space="preserve">); </w:t>
            </w:r>
            <w:r>
              <w:t>signatureline@signinginstructionsset</w:t>
            </w:r>
            <w:r>
              <w:t xml:space="preserve"> (§</w:t>
            </w:r>
            <w:fldSimple w:instr="REF book0c2d745b-2871-4997-af0f-a2ceb0f7ed59 \r \h">
              <w:r>
                <w:t>6.2.2.29</w:t>
              </w:r>
            </w:fldSimple>
            <w:r>
              <w:t xml:space="preserve">); </w:t>
            </w:r>
            <w:r>
              <w:t>skew@on</w:t>
            </w:r>
            <w:r>
              <w:t xml:space="preserve"> (§</w:t>
            </w:r>
            <w:fldSimple w:instr="REF book140a46fc-5014-466e-947f-aaeb9734d918 \r \h">
              <w:r>
                <w:t>6.2.2.30</w:t>
              </w:r>
            </w:fldSimple>
            <w:r>
              <w:t xml:space="preserve">); </w:t>
            </w:r>
            <w:r>
              <w:t>stroke@forcedash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textbox@singleclick</w:t>
            </w:r>
            <w:r>
              <w:t xml:space="preserve"> (§</w:t>
            </w:r>
            <w:fldSimple w:instr="REF book3deec4bb-5144-4dcd-acb2-03398c093a1a \r \h">
              <w:r>
                <w:t>6.1.2.22</w:t>
              </w:r>
            </w:fldSimple>
            <w:r>
              <w:t xml:space="preserve">); </w:t>
            </w:r>
            <w:r>
              <w:t>top@forcedash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 xml:space="preserve">); </w:t>
            </w:r>
            <w:r>
              <w:t>top@imagealignshape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 xml:space="preserve">); </w:t>
            </w:r>
            <w:r>
              <w:t>top@insetpen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 xml:space="preserve">); </w:t>
            </w:r>
            <w:r>
              <w:t>top@on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</w:t>
      </w:r>
      <w:hyperlink r:id="rId8">
        <w:r>
          <w:rPr>
            <w:rStyle w:val="Hyperlink"/>
          </w:rPr>
          <w:t>ST_TrueFalse</w:t>
        </w:r>
      </w:hyperlink>
      <w:r>
        <w:t>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f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value="true"/&gt;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value="false"/&gt;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rueFalse.docx" TargetMode="External"/><Relationship Id="rId9" Type="http://schemas.openxmlformats.org/officeDocument/2006/relationships/hyperlink" Target="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