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61_1" w:id="100001"/>
      <w:bookmarkStart w:name="book0e2e6288-8597-4f51-948b-bef945989032_1" w:id="100002"/>
      <w:r>
        <w:t>ST_OLEUpdateMode</w:t>
      </w:r>
      <w:r>
        <w:t xml:space="preserve"> (OLE Update Method Type)</w:t>
      </w:r>
      <w:bookmarkEnd w:id="100001"/>
    </w:p>
    <w:bookmarkEnd w:id="100002"/>
    <w:p w:rsidRDefault="007C1B30" w:rsidP="007C1B30" w:rsidR="007C1B30">
      <w:r>
        <w:t>This simple type specifies how an OLE object is updated.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7C1B30" w:rsidP="007C1B30" w:rsidR="007C1B30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7C1B30">
        <w:trPr>
          <w:cnfStyle w:val="100000000000"/>
        </w:trPr>
        <w:tc>
          <w:tcPr>
            <w:tcW w:type="pct" w:w="2500"/>
          </w:tcPr>
          <w:p w:rsidRDefault="007C1B30" w:rsidP="002E5918" w:rsidR="007C1B30">
            <w:r>
              <w:t>Enumeration Value</w:t>
            </w:r>
          </w:p>
        </w:tc>
        <w:tc>
          <w:tcPr>
            <w:tcW w:type="pct" w:w="25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Always</w:t>
            </w:r>
            <w:r>
              <w:t xml:space="preserve"> (Server Application Update)</w:t>
            </w:r>
          </w:p>
        </w:tc>
        <w:tc>
          <w:tcPr>
            <w:tcW w:type="pct" w:w="2500"/>
          </w:tcPr>
          <w:p w:rsidRDefault="007C1B30" w:rsidP="002E5918" w:rsidR="007C1B30">
            <w:r>
              <w:t>The object is updated whenever the OLE server application indicates there is new data available.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OnCall</w:t>
            </w:r>
            <w:r>
              <w:t xml:space="preserve"> (User Update)</w:t>
            </w:r>
          </w:p>
        </w:tc>
        <w:tc>
          <w:tcPr>
            <w:tcW w:type="pct" w:w="2500"/>
          </w:tcPr>
          <w:p w:rsidRDefault="007C1B30" w:rsidP="002E5918" w:rsidR="007C1B30">
            <w:r>
              <w:t>The object is updated when the user chooses to update it.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>OLEObject@UpdateMode</w:t>
            </w:r>
            <w:r>
              <w:t xml:space="preserve"> (§</w:t>
            </w:r>
            <w:fldSimple w:instr="REF book28abcff1-5fc5-4035-b7e5-111ca32f89e6 \r \h">
              <w:r>
                <w:t>6.2.2.19</w:t>
              </w:r>
            </w:fldSimple>
            <w:r>
              <w:t>)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simple type: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&lt;simpleType name="ST_OLEUpdateMode"&gt;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value="Always"/&gt;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value="OnCall"/&gt;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