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0_1" w:id="100001"/>
      <w:bookmarkStart w:name="book52522eaa-2363-4d79-a7c5-a15e4bdb1b44_1" w:id="100002"/>
      <w:r>
        <w:t>ST_OLEType</w:t>
      </w:r>
      <w:r>
        <w:t xml:space="preserve"> (OLE Connection Type)</w:t>
      </w:r>
      <w:bookmarkEnd w:id="100001"/>
    </w:p>
    <w:bookmarkEnd w:id="100002"/>
    <w:p w:rsidRDefault="007C1B30" w:rsidP="007C1B30" w:rsidR="007C1B30">
      <w:r>
        <w:t xml:space="preserve">This simple type specifies whether an OLE object is included in the package (that is, embedded) or is stored outside the package (that is, linked).  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Embed</w:t>
            </w:r>
            <w:r>
              <w:t xml:space="preserve"> (Embedded Object)</w:t>
            </w:r>
          </w:p>
        </w:tc>
        <w:tc>
          <w:tcPr>
            <w:tcW w:type="pct" w:w="2500"/>
          </w:tcPr>
          <w:p w:rsidRDefault="007C1B30" w:rsidP="002E5918" w:rsidR="007C1B30">
            <w:r>
              <w:t>Embedded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Link</w:t>
            </w:r>
            <w:r>
              <w:t xml:space="preserve"> (Linked Object)</w:t>
            </w:r>
          </w:p>
        </w:tc>
        <w:tc>
          <w:tcPr>
            <w:tcW w:type="pct" w:w="2500"/>
          </w:tcPr>
          <w:p w:rsidRDefault="007C1B30" w:rsidP="002E5918" w:rsidR="007C1B30">
            <w:r>
              <w:t>Linked object.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OLEObject@Type</w:t>
            </w:r>
            <w:r>
              <w:t xml:space="preserve"> (§</w:t>
            </w:r>
            <w:fldSimple w:instr="REF book28abcff1-5fc5-4035-b7e5-111ca32f89e6 \r \h">
              <w:r>
                <w:t>6.2.2.19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name="ST_OLEType"&gt;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value="Embed"/&gt;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value="Link"/&gt;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