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57_1" w:id="100001"/>
      <w:bookmarkStart w:name="bookcde1cdc5-72a3-45ce-845a-20517d7c2425_1" w:id="100002"/>
      <w:r>
        <w:t>ST_InsetMode</w:t>
      </w:r>
      <w:r>
        <w:t xml:space="preserve"> (Inset Margin Type)</w:t>
      </w:r>
      <w:bookmarkEnd w:id="100001"/>
    </w:p>
    <w:bookmarkEnd w:id="100002"/>
    <w:p w:rsidRDefault="007C1B30" w:rsidP="007C1B30" w:rsidR="007C1B30">
      <w:r>
        <w:t>This simple type specifies how inner text margins are obtained.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auto</w:t>
            </w:r>
            <w:r>
              <w:t xml:space="preserve"> (Automatic Margins)</w:t>
            </w:r>
          </w:p>
        </w:tc>
        <w:tc>
          <w:tcPr>
            <w:tcW w:type="pct" w:w="2500"/>
          </w:tcPr>
          <w:p w:rsidRDefault="007C1B30" w:rsidP="002E5918" w:rsidR="007C1B30">
            <w:r>
              <w:t>Inner text margins are calculated by the application.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custom</w:t>
            </w:r>
            <w:r>
              <w:t xml:space="preserve"> (Custom Margins)</w:t>
            </w:r>
          </w:p>
        </w:tc>
        <w:tc>
          <w:tcPr>
            <w:tcW w:type="pct" w:w="2500"/>
          </w:tcPr>
          <w:p w:rsidRDefault="007C1B30" w:rsidP="002E5918" w:rsidR="007C1B30">
            <w:r>
              <w:t>Inner text margins are specified by the shape.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arc@insetmode</w:t>
            </w:r>
            <w:r>
              <w:t xml:space="preserve"> (§</w:t>
            </w:r>
            <w:fldSimple w:instr="REF book2bf31667-1531-41f1-8410-a7a65bcfbb3d \r \h">
              <w:r>
                <w:t>6.1.2.1</w:t>
              </w:r>
            </w:fldSimple>
            <w:r>
              <w:t xml:space="preserve">); </w:t>
            </w:r>
            <w:r>
              <w:t>curve@insetmode</w:t>
            </w:r>
            <w:r>
              <w:t xml:space="preserve"> (§</w:t>
            </w:r>
            <w:fldSimple w:instr="REF book11dc5176-0219-4296-b515-aff65ff71cc2 \r \h">
              <w:r>
                <w:t>6.1.2.3</w:t>
              </w:r>
            </w:fldSimple>
            <w:r>
              <w:t xml:space="preserve">); </w:t>
            </w:r>
            <w:r>
              <w:t>group@insetmode</w:t>
            </w:r>
            <w:r>
              <w:t xml:space="preserve"> (§</w:t>
            </w:r>
            <w:fldSimple w:instr="REF bookd57a532a-2713-4f92-a84a-7d466c53eb17 \r \h">
              <w:r>
                <w:t>6.1.2.7</w:t>
              </w:r>
            </w:fldSimple>
            <w:r>
              <w:t xml:space="preserve">); </w:t>
            </w:r>
            <w:r>
              <w:t>image@insetmode</w:t>
            </w:r>
            <w:r>
              <w:t xml:space="preserve"> (§</w:t>
            </w:r>
            <w:fldSimple w:instr="REF book4e412386-61b8-40d0-8f95-06e588736948 \r \h">
              <w:r>
                <w:t>6.1.2.10</w:t>
              </w:r>
            </w:fldSimple>
            <w:r>
              <w:t xml:space="preserve">); </w:t>
            </w:r>
            <w:r>
              <w:t>line@insetmode</w:t>
            </w:r>
            <w:r>
              <w:t xml:space="preserve"> (§</w:t>
            </w:r>
            <w:fldSimple w:instr="REF book0d5772cd-1c20-42a6-a8a2-e190e2e02fc4 \r \h">
              <w:r>
                <w:t>6.1.2.12</w:t>
              </w:r>
            </w:fldSimple>
            <w:r>
              <w:t xml:space="preserve">); </w:t>
            </w:r>
            <w:r>
              <w:t>oval@insetmode</w:t>
            </w:r>
            <w:r>
              <w:t xml:space="preserve"> (§</w:t>
            </w:r>
            <w:fldSimple w:instr="REF book8cbf3b2d-6c82-4005-b7e5-f65f81f24da0 \r \h">
              <w:r>
                <w:t>6.1.2.13</w:t>
              </w:r>
            </w:fldSimple>
            <w:r>
              <w:t xml:space="preserve">); </w:t>
            </w:r>
            <w:r>
              <w:t>polyline@insetmode</w:t>
            </w:r>
            <w:r>
              <w:t xml:space="preserve"> (§</w:t>
            </w:r>
            <w:fldSimple w:instr="REF bookb007baf9-041b-4876-b90f-5e1b78774b5e \r \h">
              <w:r>
                <w:t>6.1.2.15</w:t>
              </w:r>
            </w:fldSimple>
            <w:r>
              <w:t xml:space="preserve">); </w:t>
            </w:r>
            <w:r>
              <w:t>rect@insetmode</w:t>
            </w:r>
            <w:r>
              <w:t xml:space="preserve"> (§</w:t>
            </w:r>
            <w:fldSimple w:instr="REF bookdb6084c4-6e61-4a40-a8a8-e0665dcc3920 \r \h">
              <w:r>
                <w:t>6.1.2.16</w:t>
              </w:r>
            </w:fldSimple>
            <w:r>
              <w:t xml:space="preserve">); </w:t>
            </w:r>
            <w:r>
              <w:t>roundrect@insetmode</w:t>
            </w:r>
            <w:r>
              <w:t xml:space="preserve"> (§</w:t>
            </w:r>
            <w:fldSimple w:instr="REF book7d9aa2f5-ee16-44b8-b9ef-b88ea62c3ade \r \h">
              <w:r>
                <w:t>6.1.2.17</w:t>
              </w:r>
            </w:fldSimple>
            <w:r>
              <w:t xml:space="preserve">); </w:t>
            </w:r>
            <w:r>
              <w:t>shape@insetmode</w:t>
            </w:r>
            <w:r>
              <w:t xml:space="preserve"> (§</w:t>
            </w:r>
            <w:fldSimple w:instr="REF book92c7bee0-0e8a-49f7-9e9c-d7bd5e18c43d \r \h">
              <w:r>
                <w:t>6.1.2.19</w:t>
              </w:r>
            </w:fldSimple>
            <w:r>
              <w:t xml:space="preserve">); </w:t>
            </w:r>
            <w:r>
              <w:t>shapetype@insetmode</w:t>
            </w:r>
            <w:r>
              <w:t xml:space="preserve"> (§</w:t>
            </w:r>
            <w:fldSimple w:instr="REF bookd969fcd5-6c09-49a9-99f2-e3bcf43a00a8 \r \h">
              <w:r>
                <w:t>6.1.2.20</w:t>
              </w:r>
            </w:fldSimple>
            <w:r>
              <w:t xml:space="preserve">); </w:t>
            </w:r>
            <w:r>
              <w:t>textbox@insetmode</w:t>
            </w:r>
            <w:r>
              <w:t xml:space="preserve"> (§</w:t>
            </w:r>
            <w:fldSimple w:instr="REF book3deec4bb-5144-4dcd-acb2-03398c093a1a \r \h">
              <w:r>
                <w:t>6.1.2.22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name="ST_InsetMode"&gt;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value="custom"/&gt;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