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923_1" w:id="100001"/>
      <w:bookmarkStart w:name="book169eba9f-4cb6-4e18-9a9f-6c6a3ee9e5b3_1" w:id="100002"/>
      <w:r>
        <w:t>MoveWithCells</w:t>
      </w:r>
      <w:r>
        <w:t xml:space="preserve"> (Move with Cells)</w:t>
      </w:r>
      <w:bookmarkEnd w:id="100001"/>
    </w:p>
    <w:bookmarkEnd w:id="100002"/>
    <w:p w:rsidRDefault="007C1B30" w:rsidP="007C1B30" w:rsidR="007C1B30">
      <w:r>
        <w:t xml:space="preserve">This element specifies that the object moves with its underlying cells.  If this element is specified without a value, it is assumed to be </w:t>
      </w:r>
      <w:r>
        <w:t>true</w:t>
      </w:r>
      <w:r>
        <w:t>.  This is a general-use element.</w:t>
      </w:r>
    </w:p>
    <w:p w:rsidRDefault="007C1B30" w:rsidP="007C1B30" w:rsidR="007C1B30">
      <w:r>
        <w:t>[</w:t>
      </w:r>
      <w:r>
        <w:t>Example:</w:t>
      </w:r>
    </w:p>
    <w:p w:rsidRDefault="007C1B30" w:rsidP="007C1B30" w:rsidR="007C1B30">
      <w:pPr>
        <w:pStyle w:val="c"/>
      </w:pPr>
      <w:r>
        <w:t>&lt;x:</w:t>
      </w:r>
      <w:hyperlink r:id="rId8">
        <w:r>
          <w:rPr>
            <w:rStyle w:val="Hyperlink"/>
          </w:rPr>
          <w:t>ClientData</w:t>
        </w:r>
      </w:hyperlink>
      <w:r>
        <w:t xml:space="preserve"> … &gt; …</w:t>
      </w:r>
      <w:r>
        <w:br/>
      </w:r>
      <w:r>
        <w:t xml:space="preserve">  &lt;x:MoveWithCells&gt;True&lt;/x:MoveWithCells&gt;</w:t>
      </w:r>
      <w:r>
        <w:br/>
      </w:r>
      <w:r>
        <w:t>&lt;/x:</w:t>
      </w:r>
      <w:hyperlink r:id="rId8">
        <w:r>
          <w:rPr>
            <w:rStyle w:val="Hyperlink"/>
          </w:rPr>
          <w:t>ClientData</w:t>
        </w:r>
      </w:hyperlink>
      <w:r>
        <w:t>&gt;</w:t>
      </w:r>
    </w:p>
    <w:p w:rsidRDefault="007C1B30" w:rsidP="007C1B30" w:rsidR="007C1B30">
      <w:r>
        <w:t>end example</w:t>
      </w:r>
      <w:r>
        <w:t>]</w:t>
      </w:r>
    </w:p>
    <w:p w:rsidRDefault="007C1B30" w:rsidP="007C1B30" w:rsidR="007C1B30">
      <w:r>
        <w:t xml:space="preserve">The possible values for this element are defined by the </w:t>
      </w:r>
      <w:r>
        <w:t/>
      </w:r>
      <w:hyperlink r:id="rId9">
        <w:r>
          <w:rPr>
            <w:rStyle w:val="Hyperlink"/>
          </w:rPr>
          <w:t>ST_TrueFalseBlank</w:t>
        </w:r>
      </w:hyperlink>
      <w:r>
        <w:t/>
      </w:r>
      <w:r>
        <w:t xml:space="preserve"> simple type (§</w:t>
      </w:r>
      <w:fldSimple w:instr="REF book31697d2c-d7c9-4bfe-9ec6-d4106c0630bc \r \h">
        <w:r>
          <w:t>6.4.3.3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Parent Elements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/>
            </w:r>
            <w:hyperlink r:id="rId8">
              <w:r>
                <w:rPr>
                  <w:rStyle w:val="Hyperlink"/>
                </w:rPr>
                <w:t>ClientData</w:t>
              </w:r>
            </w:hyperlink>
            <w:r>
              <w:t/>
            </w:r>
            <w:r>
              <w:t xml:space="preserve"> (§</w:t>
            </w:r>
            <w:fldSimple w:instr="REF book973ad7a7-116a-4900-88fb-98d24998c6a1 \r \h">
              <w:r>
                <w:t>6.4.2.12</w:t>
              </w:r>
            </w:fldSimple>
            <w:r>
              <w:t>)</w:t>
            </w:r>
          </w:p>
        </w:tc>
      </w:tr>
    </w:tbl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  <w:num w:numId="26">
    <w:abstractNumId w:val="4"/>
    <w:lvlOverride w:ilvl="0">
      <w:startOverride w:val="25"/>
    </w:lvlOverride>
  </w:num>
  <w:num w:numId="27">
    <w:abstractNumId w:val="4"/>
    <w:lvlOverride w:ilvl="0">
      <w:startOverride w:val="5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lientData.docx" TargetMode="External"/><Relationship Id="rId9" Type="http://schemas.openxmlformats.org/officeDocument/2006/relationships/hyperlink" Target="ST_TrueFalseBlank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