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5_1" w:id="100001"/>
      <w:bookmarkStart w:name="bookf7723a83-c576-4f2d-bf2d-b26325fe6708_1" w:id="100002"/>
      <w:r>
        <w:t>FirstButton</w:t>
      </w:r>
      <w:r>
        <w:t xml:space="preserve"> (First Radio Button)</w:t>
      </w:r>
      <w:bookmarkEnd w:id="100001"/>
    </w:p>
    <w:bookmarkEnd w:id="100002"/>
    <w:p w:rsidRDefault="007C1B30" w:rsidP="007C1B30" w:rsidR="007C1B30">
      <w:r>
        <w:t xml:space="preserve">This element specifies that the object is the first radio button in a set of radio buttons.  If this element is specified without a value, it is assumed to be </w:t>
      </w:r>
      <w:r>
        <w:t>true</w:t>
      </w:r>
      <w:r>
        <w:t>.  This element is used for radio buttons.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&lt;x:FirstButton&gt;True&lt;/x:FirstButton&gt;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