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88_1" w:id="100001"/>
      <w:bookmarkStart w:name="bookcddeaa6b-cc56-47e6-8f2d-4712fb4c3306_1" w:id="100002"/>
      <w:r>
        <w:t>AutoScale</w:t>
      </w:r>
      <w:r>
        <w:t xml:space="preserve"> (Font AutoScale)</w:t>
      </w:r>
      <w:bookmarkEnd w:id="100001"/>
    </w:p>
    <w:bookmarkEnd w:id="100002"/>
    <w:p w:rsidRDefault="007C1B30" w:rsidP="007C1B30" w:rsidR="007C1B30">
      <w:r>
        <w:t xml:space="preserve">This element specifies whether the object's font is automatically scaled by the application when the object is resized.  If this element is specified without a value, it is assumed to be </w:t>
      </w:r>
      <w:r>
        <w:t>true</w:t>
      </w:r>
      <w:r>
        <w:t xml:space="preserve">.  This element is used for attached text. 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&lt;x:AutoScale&gt;True&lt;/x:AutoScale&gt;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