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49_1" w:id="100001"/>
      <w:bookmarkStart w:name="booka46b21cf-c448-426b-9ad2-d10c86412f38_1" w:id="100002"/>
      <w:r>
        <w:t>xmlColumnPr</w:t>
      </w:r>
      <w:r>
        <w:t xml:space="preserve"> (XML Column Properties)</w:t>
      </w:r>
      <w:bookmarkEnd w:id="100001"/>
    </w:p>
    <w:bookmarkEnd w:id="100002"/>
    <w:p w:rsidRDefault="008B2896" w:rsidP="008B2896" w:rsidR="008B2896">
      <w:r>
        <w:t xml:space="preserve">An element defining the XML column properties for a column.  This is only used for </w:t>
      </w:r>
      <w:hyperlink r:id="rId8">
        <w:r>
          <w:rPr>
            <w:rStyle w:val="Hyperlink"/>
          </w:rPr>
          <w:t>tables</w:t>
        </w:r>
      </w:hyperlink>
      <w:r>
        <w:t xml:space="preserve"> created from XML mappings.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  <w:r>
        <w:t xml:space="preserve"> </w:t>
      </w:r>
      <w:r>
        <w:t xml:space="preserve">Here is a simple example showing a </w:t>
      </w:r>
      <w:hyperlink r:id="rId9">
        <w:r>
          <w:rPr>
            <w:rStyle w:val="Hyperlink"/>
          </w:rPr>
          <w:t>table</w:t>
        </w:r>
      </w:hyperlink>
      <w:r>
        <w:t xml:space="preserve"> column that has an </w:t>
      </w:r>
      <w:r>
        <w:t>xmlColumPr.</w:t>
      </w:r>
    </w:p>
    <w:p w:rsidRDefault="008B2896" w:rsidP="008B2896" w:rsidR="008B2896">
      <w:pPr>
        <w:pStyle w:val="c"/>
      </w:pPr>
      <w:r>
        <w:t>&lt;</w:t>
      </w:r>
      <w:hyperlink r:id="rId10">
        <w:r>
          <w:rPr>
            <w:rStyle w:val="Hyperlink"/>
          </w:rPr>
          <w:t>tableColumn</w:t>
        </w:r>
      </w:hyperlink>
      <w:r>
        <w:t xml:space="preserve"> id="1" uniqueName="SomeElement" name="SomeElement"&gt;</w:t>
      </w:r>
      <w:r>
        <w:br/>
      </w:r>
      <w:r>
        <w:t xml:space="preserve">  &lt;xmlColumnPr mapId="1" xpath="/xml/foo/element" xmlDataType="string"/&gt;</w:t>
      </w:r>
      <w:r>
        <w:br/>
      </w:r>
      <w:r>
        <w:t>&lt;/</w:t>
      </w:r>
      <w:hyperlink r:id="rId10">
        <w:r>
          <w:rPr>
            <w:rStyle w:val="Hyperlink"/>
          </w:rPr>
          <w:t>tableColumn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tableColumn</w:t>
              </w:r>
            </w:hyperlink>
            <w:r>
              <w:t/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denormalized</w:t>
            </w:r>
            <w:r>
              <w:t xml:space="preserve"> (Denormalized)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that indicates whether the contents of the column have been filled down due to flattening.  </w:t>
            </w:r>
            <w:r>
              <w:t>True</w:t>
            </w:r>
            <w:r>
              <w:t xml:space="preserve"> if it has been filled down (denormilized), </w:t>
            </w:r>
            <w:r>
              <w:t>false</w:t>
            </w:r>
            <w:r>
              <w:t xml:space="preserve"> otherwise. </w:t>
            </w:r>
          </w:p>
          <w:p w:rsidRDefault="008B2896" w:rsidP="002E5918" w:rsidR="008B2896"/>
          <w:p w:rsidRDefault="008B2896" w:rsidP="002E5918" w:rsidR="008B2896">
            <w:r>
              <w:t>This should be used when an XML mapping parent value has many children, and both the parent and child fields are mapped to their own column in the table.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pPr>
              <w:pStyle w:val="c"/>
            </w:pPr>
            <w:r>
              <w:t>&lt;Order ID="3"&gt;</w:t>
            </w:r>
            <w:r>
              <w:br/>
            </w:r>
            <w:r>
              <w:t xml:space="preserve">  &lt;Item&gt;Milk&lt;/Item&gt;</w:t>
            </w:r>
            <w:r>
              <w:br/>
            </w:r>
            <w:r>
              <w:t xml:space="preserve">  &lt;Item&gt;Bread&lt;/Item&gt;</w:t>
            </w:r>
            <w:r>
              <w:br/>
            </w:r>
            <w:r>
              <w:t xml:space="preserve">  &lt;Item&gt;Cheese&lt;/Item&gt;</w:t>
            </w:r>
            <w:r>
              <w:br/>
            </w:r>
            <w:r>
              <w:t>&lt;/Order&gt;</w:t>
            </w:r>
          </w:p>
          <w:p w:rsidRDefault="008B2896" w:rsidP="002E5918" w:rsidR="008B2896"/>
          <w:p w:rsidRDefault="008B2896" w:rsidP="002E5918" w:rsidR="008B2896">
            <w:r>
              <w:t xml:space="preserve">The resulting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in the spreadsheet application would have two columns, the first with the </w:t>
            </w:r>
            <w:hyperlink r:id="rId12">
              <w:r>
                <w:rPr>
                  <w:rStyle w:val="Hyperlink"/>
                </w:rPr>
                <w:t>item</w:t>
              </w:r>
            </w:hyperlink>
            <w:r>
              <w:t xml:space="preserve"> ID, filled down for each </w:t>
            </w:r>
            <w:hyperlink r:id="rId12">
              <w:r>
                <w:rPr>
                  <w:rStyle w:val="Hyperlink"/>
                </w:rPr>
                <w:t>item</w:t>
              </w:r>
            </w:hyperlink>
            <w:r>
              <w:t xml:space="preserve"> in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as follows:</w:t>
            </w:r>
          </w:p>
          <w:p w:rsidRDefault="008B2896" w:rsidP="002E5918" w:rsidR="008B2896"/>
          <w:p w:rsidRDefault="008B2896" w:rsidP="002E5918" w:rsidR="008B2896">
            <w:r>
              <w:t>Item ID          Item</w:t>
            </w:r>
          </w:p>
          <w:p w:rsidRDefault="008B2896" w:rsidP="002E5918" w:rsidR="008B2896">
            <w:r>
              <w:t xml:space="preserve">  3                    Milk</w:t>
            </w:r>
          </w:p>
          <w:p w:rsidRDefault="008B2896" w:rsidP="002E5918" w:rsidR="008B2896">
            <w:r>
              <w:t xml:space="preserve">  3                    Bread</w:t>
            </w:r>
          </w:p>
          <w:p w:rsidRDefault="008B2896" w:rsidP="002E5918" w:rsidR="008B2896">
            <w:r>
              <w:t xml:space="preserve">  3                    Cheese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mapId</w:t>
            </w:r>
            <w:r>
              <w:t xml:space="preserve"> (XML </w:t>
            </w:r>
            <w:hyperlink r:id="rId14">
              <w:r>
                <w:rPr>
                  <w:rStyle w:val="Hyperlink"/>
                </w:rPr>
                <w:t>Map</w:t>
              </w:r>
            </w:hyperlink>
            <w:r>
              <w:t xml:space="preserve">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ID of the XML </w:t>
            </w:r>
            <w:hyperlink r:id="rId15">
              <w:r>
                <w:rPr>
                  <w:rStyle w:val="Hyperlink"/>
                </w:rPr>
                <w:t>map</w:t>
              </w:r>
            </w:hyperlink>
            <w:r>
              <w:t xml:space="preserve"> this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field</w:t>
              </w:r>
            </w:hyperlink>
            <w:r>
              <w:t xml:space="preserve"> is associated with.  </w:t>
            </w:r>
          </w:p>
          <w:p w:rsidRDefault="008B2896" w:rsidP="002E5918" w:rsidR="008B2896"/>
          <w:p w:rsidRDefault="008B2896" w:rsidP="002E5918" w:rsidR="008B2896">
            <w:r>
              <w:t xml:space="preserve">The XML </w:t>
            </w:r>
            <w:hyperlink r:id="rId15">
              <w:r>
                <w:rPr>
                  <w:rStyle w:val="Hyperlink"/>
                </w:rPr>
                <w:t>map</w:t>
              </w:r>
            </w:hyperlink>
            <w:r>
              <w:t xml:space="preserve"> will be defined in the xml </w:t>
            </w:r>
            <w:hyperlink r:id="rId17">
              <w:r>
                <w:rPr>
                  <w:rStyle w:val="Hyperlink"/>
                </w:rPr>
                <w:t>maps</w:t>
              </w:r>
            </w:hyperlink>
            <w:r>
              <w:t xml:space="preserve"> part, and the </w:t>
            </w:r>
            <w:r>
              <w:t/>
            </w:r>
            <w:hyperlink r:id="rId14">
              <w:r>
                <w:rPr>
                  <w:rStyle w:val="Hyperlink"/>
                </w:rPr>
                <w:t>Map</w:t>
              </w:r>
            </w:hyperlink>
            <w:r>
              <w:t/>
            </w:r>
            <w:r>
              <w:t xml:space="preserve"> element should have the corresponding </w:t>
            </w:r>
            <w:r>
              <w:t>id</w:t>
            </w:r>
            <w:r>
              <w:t xml:space="preserve">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xmlDataType</w:t>
            </w:r>
            <w:r>
              <w:t xml:space="preserve"> (XML Data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An enumeration indicating which XML data type is used by this column.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ST_XmlDataType</w:t>
              </w:r>
            </w:hyperlink>
            <w:r>
              <w:t/>
            </w:r>
            <w:r>
              <w:t xml:space="preserve"> simple type (§</w:t>
            </w:r>
            <w:fldSimple w:instr="REF bookfa476b6d-1fa3-4624-9518-acd748a54e09 \r \h">
              <w:r>
                <w:t>3.18.95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xpath</w:t>
            </w:r>
            <w:r>
              <w:t xml:space="preserve"> (XPath)</w:t>
            </w:r>
          </w:p>
        </w:tc>
        <w:tc>
          <w:tcPr>
            <w:tcW w:type="pct" w:w="4000"/>
          </w:tcPr>
          <w:p w:rsidRDefault="008B2896" w:rsidP="002E5918" w:rsidR="008B2896">
            <w:r>
              <w:t>A string representing the XML path to the element this column is associated with.</w:t>
            </w:r>
          </w:p>
          <w:p w:rsidRDefault="008B2896" w:rsidP="002E5918" w:rsidR="008B2896"/>
          <w:p w:rsidRDefault="008B2896" w:rsidP="002E5918" w:rsidR="008B2896">
            <w:r>
              <w:t xml:space="preserve">The spreadsheet application should support XPath limited to the following </w:t>
            </w:r>
          </w:p>
          <w:p w:rsidRDefault="008B2896" w:rsidP="002E5918" w:rsidR="008B2896">
            <w:pPr>
              <w:pStyle w:val="ListBullet"/>
            </w:pPr>
            <w:r>
              <w:t xml:space="preserve">The XPath is an absolute path to a simple-content element or attribute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"/ns1:root/ns1:row/ns1:column1" is supported if 'column1' is a child-most node, but not "/ns1:root/ns1:row" for the same document since 'row' is not a child. 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The XPath does not express axes, but uses the default child axes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 "/ns1:root/ns1:row" is supported but not "/ns1:root/child::ns1:row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  <w:r>
              <w:t xml:space="preserve"> 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pStyle w:val="ListBullet"/>
            </w:pPr>
            <w:r>
              <w:t xml:space="preserve">An optional </w:t>
            </w:r>
            <w:hyperlink r:id="rId19">
              <w:r>
                <w:rPr>
                  <w:rStyle w:val="Hyperlink"/>
                </w:rPr>
                <w:t>filter</w:t>
              </w:r>
            </w:hyperlink>
            <w:r>
              <w:t xml:space="preserve"> can be expressed at the end of the xpath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"/ns1:root/ns1:row/ns1:column1[@foo='abc']" is supported but not "/ns1:root/ns1:row[@foo='abc']/ns1:column1" 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The </w:t>
            </w:r>
            <w:hyperlink r:id="rId19">
              <w:r>
                <w:rPr>
                  <w:rStyle w:val="Hyperlink"/>
                </w:rPr>
                <w:t>filter</w:t>
              </w:r>
            </w:hyperlink>
            <w:r>
              <w:t xml:space="preserve"> can only contain a single expression comparing a named attribute to a specific value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pStyle w:val="ListBullet"/>
            </w:pPr>
            <w:r>
              <w:t xml:space="preserve">Filters are only supported on XPaths that resolve to a simple-content element (not attributes)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pStyle w:val="ListBullet"/>
            </w:pPr>
            <w:r>
              <w:t xml:space="preserve">The named attribute must be defined as an attribute of the simple-content element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pStyle w:val="ListBullet"/>
            </w:pPr>
            <w:r>
              <w:t xml:space="preserve">The attribute name must be preceded by the short-hand (@) symbol representing the axes 'attribute'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>"/ns1:root/ns1:row/ns1:column1[@foo='abc']" is supported not "/ns1:root/ns1:row/ns1:column1[attribute::foo='abc']"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pPr>
              <w:pStyle w:val="ListBullet"/>
            </w:pPr>
            <w:r>
              <w:t xml:space="preserve">An arbitrary amount of white-space can be embedded between </w:t>
            </w:r>
            <w:hyperlink r:id="rId19">
              <w:r>
                <w:rPr>
                  <w:rStyle w:val="Hyperlink"/>
                </w:rPr>
                <w:t>filter</w:t>
              </w:r>
            </w:hyperlink>
            <w:r>
              <w:t xml:space="preserve"> tokens 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r>
              <w:t xml:space="preserve"> "/ns1:root/ns1:row/ns1:column1[ @ foo='abc']" is valid</w:t>
            </w:r>
          </w:p>
          <w:p w:rsidRDefault="008B2896" w:rsidP="002E5918" w:rsidR="008B2896">
            <w:pPr>
              <w:rPr>
                <w:i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="CT_XmlColumnPr"&gt;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="mapId"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="xpath" type="</w:t>
      </w:r>
      <w:hyperlink r:id="rId20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name="denormalized"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="xmlDataType" type="</w:t>
      </w:r>
      <w:hyperlink r:id="rId18">
        <w:r>
          <w:rPr>
            <w:rStyle w:val="Hyperlink"/>
          </w:rPr>
          <w:t>ST_XmlDataType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s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ableColumn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item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Map.docx" TargetMode="External"/><Relationship Id="rId15" Type="http://schemas.openxmlformats.org/officeDocument/2006/relationships/hyperlink" Target="map.docx" TargetMode="External"/><Relationship Id="rId16" Type="http://schemas.openxmlformats.org/officeDocument/2006/relationships/hyperlink" Target="field.docx" TargetMode="External"/><Relationship Id="rId17" Type="http://schemas.openxmlformats.org/officeDocument/2006/relationships/hyperlink" Target="maps.docx" TargetMode="External"/><Relationship Id="rId18" Type="http://schemas.openxmlformats.org/officeDocument/2006/relationships/hyperlink" Target="ST_XmlDataType.docx" TargetMode="External"/><Relationship Id="rId19" Type="http://schemas.openxmlformats.org/officeDocument/2006/relationships/hyperlink" Target="filter.docx" TargetMode="External"/><Relationship Id="rId20" Type="http://schemas.openxmlformats.org/officeDocument/2006/relationships/hyperlink" Target="ST_Xstring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