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610_1" w:id="100001"/>
      <w:bookmarkStart w:name="book1b981f24-ca6f-40c1-9dde-d89c1dbb7e02_1" w:id="100002"/>
      <w:r>
        <w:t>webPublishing</w:t>
      </w:r>
      <w:r>
        <w:t xml:space="preserve"> (Web Publishing Properties)</w:t>
      </w:r>
      <w:bookmarkEnd w:id="100001"/>
    </w:p>
    <w:bookmarkEnd w:id="100002"/>
    <w:p w:rsidRDefault="008B2896" w:rsidP="008B2896" w:rsidR="008B2896">
      <w:r>
        <w:t xml:space="preserve">This element defines properties that relate to publishing this </w:t>
      </w:r>
      <w:hyperlink r:id="rId8">
        <w:r>
          <w:rPr>
            <w:rStyle w:val="Hyperlink"/>
          </w:rPr>
          <w:t>workbook</w:t>
        </w:r>
      </w:hyperlink>
      <w:r>
        <w:t xml:space="preserve"> to the Web.</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8">
              <w:r>
                <w:rPr>
                  <w:rStyle w:val="Hyperlink"/>
                </w:rPr>
                <w:t>workbook</w:t>
              </w:r>
            </w:hyperlink>
            <w:r>
              <w:t/>
            </w:r>
            <w:r>
              <w:t xml:space="preserve"> (§</w:t>
            </w:r>
            <w:fldSimple w:instr="REF booke0faea61-e534-4d9d-936a-0a0d7ab0592f \r \h">
              <w:r>
                <w:t>3.2.27</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allowPng</w:t>
            </w:r>
            <w:r>
              <w:t xml:space="preserve"> (Allow PNG)</w:t>
            </w:r>
          </w:p>
        </w:tc>
        <w:tc>
          <w:tcPr>
            <w:tcW w:type="pct" w:w="4000"/>
          </w:tcPr>
          <w:p w:rsidRDefault="008B2896" w:rsidP="002E5918" w:rsidR="008B2896">
            <w:r>
              <w:t>Specifies a boolean value that indicates whether the application saves images in the PNG (Portable Network Graphics) graphic format.</w:t>
            </w:r>
          </w:p>
          <w:p w:rsidRDefault="008B2896" w:rsidP="002E5918" w:rsidR="008B2896"/>
          <w:p w:rsidRDefault="008B2896" w:rsidP="002E5918" w:rsidR="008B2896">
            <w:r>
              <w:t>A value of on, 1, or true indicates the application supports PNG .</w:t>
            </w:r>
          </w:p>
          <w:p w:rsidRDefault="008B2896" w:rsidP="002E5918" w:rsidR="008B2896"/>
          <w:p w:rsidRDefault="008B2896" w:rsidP="002E5918" w:rsidR="008B2896">
            <w:r>
              <w:t>A value of off, 0, or false indicates does not support PNG.</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codePage</w:t>
            </w:r>
            <w:r>
              <w:t xml:space="preserve"> (Code Page)</w:t>
            </w:r>
          </w:p>
        </w:tc>
        <w:tc>
          <w:tcPr>
            <w:tcW w:type="pct" w:w="4000"/>
          </w:tcPr>
          <w:p w:rsidRDefault="008B2896" w:rsidP="002E5918" w:rsidR="008B2896">
            <w:r>
              <w:t xml:space="preserve">Specifies the encoding the application will use when a Web </w:t>
            </w:r>
            <w:hyperlink r:id="rId10">
              <w:r>
                <w:rPr>
                  <w:rStyle w:val="Hyperlink"/>
                </w:rPr>
                <w:t>page</w:t>
              </w:r>
            </w:hyperlink>
            <w:r>
              <w:t xml:space="preserve"> is saved. A code is </w:t>
            </w:r>
            <w:hyperlink r:id="rId11">
              <w:r>
                <w:rPr>
                  <w:rStyle w:val="Hyperlink"/>
                </w:rPr>
                <w:t>table</w:t>
              </w:r>
            </w:hyperlink>
            <w:r>
              <w:t xml:space="preserve"> that relates the binary character codes used by a program to keys on the keyboard or to the appearance of characters on the display. Code </w:t>
            </w:r>
            <w:hyperlink r:id="rId12">
              <w:r>
                <w:rPr>
                  <w:rStyle w:val="Hyperlink"/>
                </w:rPr>
                <w:t>pages</w:t>
              </w:r>
            </w:hyperlink>
            <w:r>
              <w:t xml:space="preserve"> are a means of providing support for the languages used in different countries.</w:t>
            </w:r>
          </w:p>
          <w:p w:rsidRDefault="008B2896" w:rsidP="002E5918" w:rsidR="008B2896"/>
          <w:p w:rsidRDefault="008B2896" w:rsidP="002E5918" w:rsidR="008B2896">
            <w:r>
              <w:t>[</w:t>
            </w:r>
            <w:r>
              <w:t>Note</w:t>
            </w:r>
            <w:r>
              <w:t xml:space="preserve">: There are a number of code </w:t>
            </w:r>
            <w:hyperlink r:id="rId10">
              <w:r>
                <w:rPr>
                  <w:rStyle w:val="Hyperlink"/>
                </w:rPr>
                <w:t>page</w:t>
              </w:r>
            </w:hyperlink>
            <w:r>
              <w:t xml:space="preserve"> technologies. One example of potential values can be found at: </w:t>
            </w:r>
            <w:r>
              <w:t>http://www.unicode.org/Public/MAPPINGS/VENDORS/MICSFT/WindowsBestFit/</w:t>
            </w:r>
            <w:r>
              <w:t xml:space="preserve"> </w:t>
            </w:r>
            <w:r>
              <w:t>end note</w:t>
            </w:r>
            <w:r>
              <w:t>]</w:t>
            </w:r>
          </w:p>
          <w:p w:rsidRDefault="008B2896" w:rsidP="002E5918" w:rsidR="008B2896"/>
          <w:p w:rsidRDefault="008B2896" w:rsidP="002E5918" w:rsidR="008B2896">
            <w:r>
              <w:t>The default value for this attribute is the workbook's encoding.</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css</w:t>
            </w:r>
            <w:r>
              <w:t xml:space="preserve"> (Use CSS)</w:t>
            </w:r>
          </w:p>
        </w:tc>
        <w:tc>
          <w:tcPr>
            <w:tcW w:type="pct" w:w="4000"/>
          </w:tcPr>
          <w:p w:rsidRDefault="008B2896" w:rsidP="002E5918" w:rsidR="008B2896">
            <w:r>
              <w:t>Specifies a boolean value that indicates whether the application will use Cascading Style Sheet (CSS) for font formatting on Web pages.</w:t>
            </w:r>
          </w:p>
          <w:p w:rsidRDefault="008B2896" w:rsidP="002E5918" w:rsidR="008B2896"/>
          <w:p w:rsidRDefault="008B2896" w:rsidP="002E5918" w:rsidR="008B2896">
            <w:r>
              <w:t xml:space="preserve">A value of on, 1, or true indicates the application will use CSS for font </w:t>
            </w:r>
            <w:hyperlink r:id="rId13">
              <w:r>
                <w:rPr>
                  <w:rStyle w:val="Hyperlink"/>
                </w:rPr>
                <w:t>formats</w:t>
              </w:r>
            </w:hyperlink>
            <w:r>
              <w:t xml:space="preserve"> in Web pages.</w:t>
            </w:r>
          </w:p>
          <w:p w:rsidRDefault="008B2896" w:rsidP="002E5918" w:rsidR="008B2896"/>
          <w:p w:rsidRDefault="008B2896" w:rsidP="002E5918" w:rsidR="008B2896">
            <w:r>
              <w:t>A value of off, 0, or false indicates the application will not use CSS for font formats.</w:t>
            </w:r>
          </w:p>
          <w:p w:rsidRDefault="008B2896" w:rsidP="002E5918" w:rsidR="008B2896"/>
          <w:p w:rsidRDefault="008B2896" w:rsidP="002E5918" w:rsidR="008B2896">
            <w:r>
              <w:t>The default value for this attribute is true.</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dpi</w:t>
            </w:r>
            <w:r>
              <w:t xml:space="preserve"> (DPI)</w:t>
            </w:r>
          </w:p>
        </w:tc>
        <w:tc>
          <w:tcPr>
            <w:tcW w:type="pct" w:w="4000"/>
          </w:tcPr>
          <w:p w:rsidRDefault="008B2896" w:rsidP="002E5918" w:rsidR="008B2896">
            <w:r>
              <w:t>Specifies the DPI (defined as the number of pixels per inch) that will be used to display images in Web pages.  The specified DPI affects the size of graphics relative to the size of text on the screen.</w:t>
            </w:r>
          </w:p>
          <w:p w:rsidRDefault="008B2896" w:rsidP="002E5918" w:rsidR="008B2896">
            <w:r>
              <w:t>The default value for this attribute is 96.</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longFileNames</w:t>
            </w:r>
            <w:r>
              <w:t xml:space="preserve"> (Enable Long File Names)</w:t>
            </w:r>
          </w:p>
        </w:tc>
        <w:tc>
          <w:tcPr>
            <w:tcW w:type="pct" w:w="4000"/>
          </w:tcPr>
          <w:p w:rsidRDefault="008B2896" w:rsidP="002E5918" w:rsidR="008B2896">
            <w:r>
              <w:t>Specifies a boolean value that indicates whether the application allows file names longer than 8 characters for Web pages.</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targetScreenSize</w:t>
            </w:r>
            <w:r>
              <w:t xml:space="preserve"> (Target Screen Size)</w:t>
            </w:r>
          </w:p>
        </w:tc>
        <w:tc>
          <w:tcPr>
            <w:tcW w:type="pct" w:w="4000"/>
          </w:tcPr>
          <w:p w:rsidRDefault="008B2896" w:rsidP="002E5918" w:rsidR="008B2896">
            <w:r>
              <w:t xml:space="preserve">Specifies the screen size on which Web </w:t>
            </w:r>
            <w:hyperlink r:id="rId12">
              <w:r>
                <w:rPr>
                  <w:rStyle w:val="Hyperlink"/>
                </w:rPr>
                <w:t>pages</w:t>
              </w:r>
            </w:hyperlink>
            <w:r>
              <w:t xml:space="preserve"> will be displayed.  The specified screen size might affect the size and layout of images on web pages.</w:t>
            </w:r>
          </w:p>
          <w:p w:rsidRDefault="008B2896" w:rsidP="002E5918" w:rsidR="008B2896"/>
          <w:p w:rsidRDefault="008B2896" w:rsidP="002E5918" w:rsidR="008B2896">
            <w:r>
              <w:t>The default value of this attribute is "800x600."</w:t>
            </w:r>
          </w:p>
          <w:p w:rsidRDefault="008B2896" w:rsidP="002E5918" w:rsidR="008B2896"/>
          <w:p w:rsidRDefault="008B2896" w:rsidP="002E5918" w:rsidR="008B2896">
            <w:r>
              <w:t xml:space="preserve">The possible values for this attribute are defined by the </w:t>
            </w:r>
            <w:r>
              <w:t/>
            </w:r>
            <w:hyperlink r:id="rId14">
              <w:r>
                <w:rPr>
                  <w:rStyle w:val="Hyperlink"/>
                </w:rPr>
                <w:t>ST_TargetScreenSize</w:t>
              </w:r>
            </w:hyperlink>
            <w:r>
              <w:t/>
            </w:r>
            <w:r>
              <w:t xml:space="preserve"> simple type (§</w:t>
            </w:r>
            <w:fldSimple w:instr="REF book074d4200-4124-4cfb-ab3d-a48226c8aa24 \r \h">
              <w:r>
                <w:t>3.18.81</w:t>
              </w:r>
            </w:fldSimple>
            <w:r>
              <w:t>).</w:t>
            </w:r>
          </w:p>
        </w:tc>
      </w:tr>
      <w:tr w:rsidTr="002E5918" w:rsidR="008B2896">
        <w:tc>
          <w:tcPr>
            <w:tcW w:type="pct" w:w="1000"/>
          </w:tcPr>
          <w:p w:rsidRDefault="008B2896" w:rsidP="002E5918" w:rsidR="008B2896">
            <w:r>
              <w:t>thicket</w:t>
            </w:r>
            <w:r>
              <w:t xml:space="preserve"> (Thicket)</w:t>
            </w:r>
          </w:p>
        </w:tc>
        <w:tc>
          <w:tcPr>
            <w:tcW w:type="pct" w:w="4000"/>
          </w:tcPr>
          <w:p w:rsidRDefault="008B2896" w:rsidP="002E5918" w:rsidR="008B2896">
            <w:r>
              <w:t xml:space="preserve">Specifies a boolean value that indicates that the application stores supporting files such as bullets, background textures, and graphics in a separate folder from the Web </w:t>
            </w:r>
            <w:hyperlink r:id="rId10">
              <w:r>
                <w:rPr>
                  <w:rStyle w:val="Hyperlink"/>
                </w:rPr>
                <w:t>page</w:t>
              </w:r>
            </w:hyperlink>
            <w:r>
              <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vml</w:t>
            </w:r>
            <w:r>
              <w:t xml:space="preserve"> (VML in Browsers)</w:t>
            </w:r>
          </w:p>
        </w:tc>
        <w:tc>
          <w:tcPr>
            <w:tcW w:type="pct" w:w="4000"/>
          </w:tcPr>
          <w:p w:rsidRDefault="008B2896" w:rsidP="002E5918" w:rsidR="008B2896">
            <w:r>
              <w:t>Specifies a boolean value that indicates whether  the application uses VML (Vector Markup Language) to display graphics in Web browsers</w:t>
            </w:r>
          </w:p>
          <w:p w:rsidRDefault="008B2896" w:rsidP="002E5918" w:rsidR="008B2896"/>
          <w:p w:rsidRDefault="008B2896" w:rsidP="002E5918" w:rsidR="008B2896">
            <w:r>
              <w:t xml:space="preserve">The possible values for this attribute are defined by the XML </w:t>
            </w:r>
            <w:hyperlink r:id="rId9">
              <w:r>
                <w:rPr>
                  <w:rStyle w:val="Hyperlink"/>
                </w:rPr>
                <w:t>Schema</w:t>
              </w:r>
            </w:hyperlink>
            <w:r>
              <w:t xml:space="preserve"> </w:t>
            </w:r>
            <w:r>
              <w:t>boolean</w:t>
            </w:r>
            <w:r>
              <w:t xml:space="preserve"> datatype.</w:t>
            </w:r>
          </w:p>
        </w:tc>
      </w:tr>
    </w:tbl>
    <w:p w:rsidRDefault="008B2896" w:rsidP="008B2896" w:rsidR="008B2896">
      <w:pPr>
        <w:pStyle w:val="KeepWithNext"/>
      </w:pPr>
      <w:r>
        <w:t xml:space="preserve">The following XML </w:t>
      </w:r>
      <w:hyperlink r:id="rId9">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5">
        <w:r>
          <w:rPr>
            <w:rStyle w:val="Hyperlink"/>
          </w:rPr>
          <w:t>name</w:t>
        </w:r>
      </w:hyperlink>
      <w:r>
        <w:t>="CT_WebPublishing"&gt;</w:t>
      </w:r>
    </w:p>
    <w:p w:rsidRDefault="008B2896" w:rsidP="008B2896" w:rsidR="008B2896">
      <w:pPr>
        <w:pStyle w:val="SchemaFragment"/>
        <w:tabs>
          <w:tab w:pos="360" w:val="left"/>
        </w:tabs>
        <w:ind w:hanging="540" w:left="540"/>
      </w:pPr>
      <w:r>
        <w:tab/>
      </w:r>
      <w:r>
        <w:t>&lt;attribute name="css" type="xsd:boolean" use="optional" default="true"/&gt;</w:t>
      </w:r>
    </w:p>
    <w:p w:rsidRDefault="008B2896" w:rsidP="008B2896" w:rsidR="008B2896">
      <w:pPr>
        <w:pStyle w:val="SchemaFragment"/>
        <w:tabs>
          <w:tab w:pos="360" w:val="left"/>
        </w:tabs>
        <w:ind w:hanging="540" w:left="540"/>
      </w:pPr>
      <w:r>
        <w:tab/>
      </w:r>
      <w:r>
        <w:t>&lt;attribute name="thicket" type="xsd:boolean" use="optional" default="true"/&gt;</w:t>
      </w:r>
    </w:p>
    <w:p w:rsidRDefault="008B2896" w:rsidP="008B2896" w:rsidR="008B2896">
      <w:pPr>
        <w:pStyle w:val="SchemaFragment"/>
        <w:tabs>
          <w:tab w:pos="360" w:val="left"/>
        </w:tabs>
        <w:ind w:hanging="540" w:left="540"/>
      </w:pPr>
      <w:r>
        <w:tab/>
      </w:r>
      <w:r>
        <w:t>&lt;attribute name="longFileNames" type="xsd:boolean" use="optional" default="true"/&gt;</w:t>
      </w:r>
    </w:p>
    <w:p w:rsidRDefault="008B2896" w:rsidP="008B2896" w:rsidR="008B2896">
      <w:pPr>
        <w:pStyle w:val="SchemaFragment"/>
        <w:tabs>
          <w:tab w:pos="360" w:val="left"/>
        </w:tabs>
        <w:ind w:hanging="540" w:left="540"/>
      </w:pPr>
      <w:r>
        <w:tab/>
      </w:r>
      <w:r>
        <w:t>&lt;attribute name="vml" type="xsd:boolean" use="optional" default="false"/&gt;</w:t>
      </w:r>
    </w:p>
    <w:p w:rsidRDefault="008B2896" w:rsidP="008B2896" w:rsidR="008B2896">
      <w:pPr>
        <w:pStyle w:val="SchemaFragment"/>
        <w:tabs>
          <w:tab w:pos="360" w:val="left"/>
        </w:tabs>
        <w:ind w:hanging="540" w:left="540"/>
      </w:pPr>
      <w:r>
        <w:tab/>
      </w:r>
      <w:r>
        <w:t>&lt;attribute name="allowPng" type="xsd:boolean" use="optional" default="false"/&gt;</w:t>
      </w:r>
    </w:p>
    <w:p w:rsidRDefault="008B2896" w:rsidP="008B2896" w:rsidR="008B2896">
      <w:pPr>
        <w:pStyle w:val="SchemaFragment"/>
        <w:tabs>
          <w:tab w:pos="360" w:val="left"/>
        </w:tabs>
        <w:ind w:hanging="540" w:left="540"/>
      </w:pPr>
      <w:r>
        <w:tab/>
      </w:r>
      <w:r>
        <w:t>&lt;attribute name="targetScreenSize" type="</w:t>
      </w:r>
      <w:hyperlink r:id="rId14">
        <w:r>
          <w:rPr>
            <w:rStyle w:val="Hyperlink"/>
          </w:rPr>
          <w:t>ST_TargetScreenSize</w:t>
        </w:r>
      </w:hyperlink>
      <w:r>
        <w:t>" use="optional" default="800x600"/&gt;</w:t>
      </w:r>
    </w:p>
    <w:p w:rsidRDefault="008B2896" w:rsidP="008B2896" w:rsidR="008B2896">
      <w:pPr>
        <w:pStyle w:val="SchemaFragment"/>
        <w:tabs>
          <w:tab w:pos="360" w:val="left"/>
        </w:tabs>
        <w:ind w:hanging="540" w:left="540"/>
      </w:pPr>
      <w:r>
        <w:tab/>
      </w:r>
      <w:r>
        <w:t>&lt;attribute name="dpi" type="xsd:unsignedInt" use="optional" default="96"/&gt;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="codePage" type="xsd:unsignedInt" use="optional"/&gt;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orkbook.docx" TargetMode="External"/><Relationship Id="rId9" Type="http://schemas.openxmlformats.org/officeDocument/2006/relationships/hyperlink" Target="Schema.docx" TargetMode="External"/><Relationship Id="rId10" Type="http://schemas.openxmlformats.org/officeDocument/2006/relationships/hyperlink" Target="page.docx" TargetMode="External"/><Relationship Id="rId11" Type="http://schemas.openxmlformats.org/officeDocument/2006/relationships/hyperlink" Target="table.docx" TargetMode="External"/><Relationship Id="rId12" Type="http://schemas.openxmlformats.org/officeDocument/2006/relationships/hyperlink" Target="pages.docx" TargetMode="External"/><Relationship Id="rId13" Type="http://schemas.openxmlformats.org/officeDocument/2006/relationships/hyperlink" Target="formats.docx" TargetMode="External"/><Relationship Id="rId14" Type="http://schemas.openxmlformats.org/officeDocument/2006/relationships/hyperlink" Target="ST_TargetScreenSiz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