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44_1" w:id="100001"/>
      <w:bookmarkStart w:name="book960aaf08-cc34-4629-a3fc-6b1f980ecb5b_1" w:id="100002"/>
      <w:r>
        <w:t>table</w:t>
      </w:r>
      <w:r>
        <w:t xml:space="preserve"> (Table)</w:t>
      </w:r>
      <w:bookmarkEnd w:id="100001"/>
    </w:p>
    <w:bookmarkEnd w:id="100002"/>
    <w:p w:rsidRDefault="008B2896" w:rsidP="008B2896" w:rsidR="008B2896">
      <w:r>
        <w:t xml:space="preserve">This element is the root element for a table that is not a single </w:t>
      </w:r>
      <w:hyperlink r:id="rId8">
        <w:r>
          <w:rPr>
            <w:rStyle w:val="Hyperlink"/>
          </w:rPr>
          <w:t>cell</w:t>
        </w:r>
      </w:hyperlink>
      <w:r>
        <w:t xml:space="preserve"> XML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Table Definitions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(AutoFilter Settings)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efadfa7-95b0-4ed9-aaa5-1910aa8d0b98 \r \h">
              <w:r>
                <w:t>3.3.1.1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sortState</w:t>
              </w:r>
            </w:hyperlink>
            <w:r>
              <w:t/>
            </w:r>
            <w:r>
              <w:t xml:space="preserve"> (Sort State)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47ee254-debc-4f6f-9a0a-283bb71eba12 \r \h">
              <w:r>
                <w:t>3.3.1.89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tableColumns</w:t>
              </w:r>
            </w:hyperlink>
            <w:r>
              <w:t/>
            </w:r>
            <w:r>
              <w:t xml:space="preserve"> (Table Columns)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fdb6be3-490c-45cd-af35-2778d1672db3 \r \h">
              <w:r>
                <w:t>3.5.1.4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tableStyleInfo</w:t>
              </w:r>
            </w:hyperlink>
            <w:r>
              <w:t/>
            </w:r>
            <w:r>
              <w:t xml:space="preserve"> (Table Style)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1c373be-ef2d-4807-b4f2-7b215c202111 \r \h">
              <w:r>
                <w:t>3.5.1.5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(Table Comment)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a textual </w:t>
            </w:r>
            <w:hyperlink r:id="rId14">
              <w:r>
                <w:rPr>
                  <w:rStyle w:val="Hyperlink"/>
                </w:rPr>
                <w:t>comment</w:t>
              </w:r>
            </w:hyperlink>
            <w:r>
              <w:t xml:space="preserve"> about the table.</w:t>
            </w:r>
          </w:p>
          <w:p w:rsidRDefault="008B2896" w:rsidP="002E5918" w:rsidR="008B2896"/>
          <w:p w:rsidRDefault="008B2896" w:rsidP="002E5918" w:rsidR="008B2896">
            <w:r>
              <w:t xml:space="preserve">Note:  this can be used by the spreadsheet application in other UI.  For example, there may be name UI that is used to organize defined names and function </w:t>
            </w:r>
            <w:hyperlink r:id="rId15">
              <w:r>
                <w:rPr>
                  <w:rStyle w:val="Hyperlink"/>
                </w:rPr>
                <w:t>references</w:t>
              </w:r>
            </w:hyperlink>
            <w:r>
              <w:t xml:space="preserve">, if </w:t>
            </w:r>
            <w:hyperlink r:id="rId16">
              <w:r>
                <w:rPr>
                  <w:rStyle w:val="Hyperlink"/>
                </w:rPr>
                <w:t>tables</w:t>
              </w:r>
            </w:hyperlink>
            <w:r>
              <w:t xml:space="preserve"> are listed in that UI the </w:t>
            </w:r>
            <w:hyperlink r:id="rId14">
              <w:r>
                <w:rPr>
                  <w:rStyle w:val="Hyperlink"/>
                </w:rPr>
                <w:t>comment</w:t>
              </w:r>
            </w:hyperlink>
            <w:r>
              <w:t xml:space="preserve"> can give more information about the table.</w:t>
            </w:r>
          </w:p>
          <w:p w:rsidRDefault="008B2896" w:rsidP="002E5918" w:rsidR="008B2896"/>
          <w:p w:rsidRDefault="008B2896" w:rsidP="002E5918" w:rsidR="008B2896">
            <w:r>
              <w:t>The maximum length of this string should be 32767 characters.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connectionId</w:t>
            </w:r>
            <w:r>
              <w:t xml:space="preserve"> (Connection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an ID to indicate which </w:t>
            </w:r>
            <w:hyperlink r:id="rId18">
              <w:r>
                <w:rPr>
                  <w:rStyle w:val="Hyperlink"/>
                </w:rPr>
                <w:t>connection</w:t>
              </w:r>
            </w:hyperlink>
            <w:r>
              <w:t xml:space="preserve"> from the </w:t>
            </w:r>
            <w:hyperlink r:id="rId19">
              <w:r>
                <w:rPr>
                  <w:rStyle w:val="Hyperlink"/>
                </w:rPr>
                <w:t>connections</w:t>
              </w:r>
            </w:hyperlink>
            <w:r>
              <w:t xml:space="preserve"> collection is used by this table.  </w:t>
            </w:r>
          </w:p>
          <w:p w:rsidRDefault="008B2896" w:rsidP="002E5918" w:rsidR="008B2896"/>
          <w:p w:rsidRDefault="008B2896" w:rsidP="002E5918" w:rsidR="008B2896">
            <w:r>
              <w:t xml:space="preserve">This shall only be used for </w:t>
            </w:r>
            <w:hyperlink r:id="rId16">
              <w:r>
                <w:rPr>
                  <w:rStyle w:val="Hyperlink"/>
                </w:rPr>
                <w:t>tables</w:t>
              </w:r>
            </w:hyperlink>
            <w:r>
              <w:t xml:space="preserve"> that are based off of xml maps.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dataCellStyle</w:t>
            </w:r>
            <w:r>
              <w:t xml:space="preserve"> (Data Style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style that is applied to the data area cells of the table.</w:t>
            </w:r>
          </w:p>
          <w:p w:rsidRDefault="008B2896" w:rsidP="002E5918" w:rsidR="008B2896"/>
          <w:p w:rsidRDefault="008B2896" w:rsidP="002E5918" w:rsidR="008B2896">
            <w:r>
              <w:t xml:space="preserve">If this string is missing or invalid, then the data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style specified by the current table style 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dataDxfId</w:t>
            </w:r>
            <w:r>
              <w:t xml:space="preserve"> (Data Area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zero based integer index into the differential formatting records </w:t>
            </w:r>
            <w:r>
              <w:t>&lt;</w:t>
            </w:r>
            <w:hyperlink r:id="rId21">
              <w:r>
                <w:rPr>
                  <w:rStyle w:val="Hyperlink"/>
                </w:rPr>
                <w:t>dxfs</w:t>
              </w:r>
            </w:hyperlink>
            <w:r>
              <w:t>&gt;</w:t>
            </w:r>
            <w:r>
              <w:t xml:space="preserve"> in the </w:t>
            </w:r>
            <w:hyperlink r:id="rId22">
              <w:r>
                <w:rPr>
                  <w:rStyle w:val="Hyperlink"/>
                </w:rPr>
                <w:t>styleSheet</w:t>
              </w:r>
            </w:hyperlink>
            <w:r>
              <w:t xml:space="preserve"> indicating which </w:t>
            </w:r>
            <w:hyperlink r:id="rId23">
              <w:r>
                <w:rPr>
                  <w:rStyle w:val="Hyperlink"/>
                </w:rPr>
                <w:t>format</w:t>
              </w:r>
            </w:hyperlink>
            <w:r>
              <w:t xml:space="preserve"> to apply to the data area of this table.</w:t>
            </w:r>
          </w:p>
          <w:p w:rsidRDefault="008B2896" w:rsidP="002E5918" w:rsidR="008B2896"/>
          <w:p w:rsidRDefault="008B2896" w:rsidP="002E5918" w:rsidR="008B2896">
            <w:r>
              <w:t>The spreadsheet should fail to load if this index is out of bounds.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displayName</w:t>
            </w:r>
            <w:r>
              <w:t xml:space="preserve"> (Table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table.  This is the name that shall be used in </w:t>
            </w:r>
            <w:hyperlink r:id="rId25">
              <w:r>
                <w:rPr>
                  <w:rStyle w:val="Hyperlink"/>
                </w:rPr>
                <w:t>formula</w:t>
              </w:r>
            </w:hyperlink>
            <w:r>
              <w:t xml:space="preserve"> </w:t>
            </w:r>
            <w:hyperlink r:id="rId15">
              <w:r>
                <w:rPr>
                  <w:rStyle w:val="Hyperlink"/>
                </w:rPr>
                <w:t>references</w:t>
              </w:r>
            </w:hyperlink>
            <w:r>
              <w:t xml:space="preserve">, and displayed in the UI to the spreadsheet user.  </w:t>
            </w:r>
          </w:p>
          <w:p w:rsidRDefault="008B2896" w:rsidP="002E5918" w:rsidR="008B2896"/>
          <w:p w:rsidRDefault="008B2896" w:rsidP="002E5918" w:rsidR="008B2896">
            <w:r>
              <w:t xml:space="preserve">This name shall not have any spaces in it, and it must be unique amongst all other </w:t>
            </w:r>
            <w:r>
              <w:t>displayNames</w:t>
            </w:r>
            <w:r>
              <w:t xml:space="preserve"> and </w:t>
            </w:r>
            <w:r>
              <w:t/>
            </w:r>
            <w:hyperlink r:id="rId26">
              <w:r>
                <w:rPr>
                  <w:rStyle w:val="Hyperlink"/>
                </w:rPr>
                <w:t>definedNames</w:t>
              </w:r>
            </w:hyperlink>
            <w:r>
              <w:t/>
            </w:r>
            <w:r>
              <w:t xml:space="preserve"> in the workbook.  The character lengths and restrictions are the same as for </w:t>
            </w:r>
            <w:r>
              <w:t/>
            </w:r>
            <w:hyperlink r:id="rId26">
              <w:r>
                <w:rPr>
                  <w:rStyle w:val="Hyperlink"/>
                </w:rPr>
                <w:t>definedNames</w:t>
              </w:r>
            </w:hyperlink>
            <w:r>
              <w:t/>
            </w:r>
            <w:r>
              <w:t xml:space="preserve">.  See </w:t>
            </w:r>
            <w:r>
              <w:t xml:space="preserve">SpreadsheetML Reference - </w:t>
            </w:r>
            <w:hyperlink r:id="rId27">
              <w:r>
                <w:rPr>
                  <w:rStyle w:val="Hyperlink"/>
                </w:rPr>
                <w:t>Workbook</w:t>
              </w:r>
            </w:hyperlink>
            <w:r>
              <w:t xml:space="preserve"> </w:t>
            </w:r>
            <w:hyperlink r:id="rId26">
              <w:r>
                <w:rPr>
                  <w:rStyle w:val="Hyperlink"/>
                </w:rPr>
                <w:t>definedNames</w:t>
              </w:r>
            </w:hyperlink>
            <w:r>
              <w:t xml:space="preserve"> </w:t>
            </w:r>
            <w:r>
              <w:t xml:space="preserve">section for details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headerRowBorderDxfId</w:t>
            </w:r>
            <w:r>
              <w:t xml:space="preserve"> (Header Row Border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zero based integer index into the differential formatting records </w:t>
            </w:r>
            <w:r>
              <w:t>&lt;</w:t>
            </w:r>
            <w:hyperlink r:id="rId21">
              <w:r>
                <w:rPr>
                  <w:rStyle w:val="Hyperlink"/>
                </w:rPr>
                <w:t>dxfs</w:t>
              </w:r>
            </w:hyperlink>
            <w:r>
              <w:t>&gt;</w:t>
            </w:r>
            <w:r>
              <w:t xml:space="preserve"> in the </w:t>
            </w:r>
            <w:hyperlink r:id="rId22">
              <w:r>
                <w:rPr>
                  <w:rStyle w:val="Hyperlink"/>
                </w:rPr>
                <w:t>styleSheet</w:t>
              </w:r>
            </w:hyperlink>
            <w:r>
              <w:t xml:space="preserve"> indicating what </w:t>
            </w:r>
            <w:hyperlink r:id="rId28">
              <w:r>
                <w:rPr>
                  <w:rStyle w:val="Hyperlink"/>
                </w:rPr>
                <w:t>border</w:t>
              </w:r>
            </w:hyperlink>
            <w:r>
              <w:t xml:space="preserve"> formatting to apply to the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of this table.</w:t>
            </w:r>
          </w:p>
          <w:p w:rsidRDefault="008B2896" w:rsidP="002E5918" w:rsidR="008B2896"/>
          <w:p w:rsidRDefault="008B2896" w:rsidP="002E5918" w:rsidR="008B2896">
            <w:r>
              <w:t>The spreadsheet should fail to load if this index is out of bounds.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headerRowCellStyle</w:t>
            </w:r>
            <w:r>
              <w:t xml:space="preserve"> (Header Row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style that is applied to the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cells of the table.</w:t>
            </w:r>
          </w:p>
          <w:p w:rsidRDefault="008B2896" w:rsidP="002E5918" w:rsidR="008B2896"/>
          <w:p w:rsidRDefault="008B2896" w:rsidP="002E5918" w:rsidR="008B2896">
            <w:r>
              <w:t xml:space="preserve">If this string is missing or invalid, then the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style specified by the current table style 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headerRowCount</w:t>
            </w:r>
            <w:r>
              <w:t xml:space="preserve"> (Header Row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number of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rows showing at the top of the table. 0 means that the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is not shown.  </w:t>
            </w:r>
          </w:p>
          <w:p w:rsidRDefault="008B2896" w:rsidP="002E5918" w:rsidR="008B2896"/>
          <w:p w:rsidRDefault="008B2896" w:rsidP="002E5918" w:rsidR="008B2896">
            <w:r>
              <w:t xml:space="preserve">It is up to the spreadsheet application to determine if numbers greater than 1 are allowed. Unless the spreadsheet application has a feature where there may ever be more than one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, this number should not be higher than 1.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headerRowDxfId</w:t>
            </w:r>
            <w:r>
              <w:t xml:space="preserve"> (Header Row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zero based integer index into the differential formatting records </w:t>
            </w:r>
            <w:r>
              <w:t>&lt;</w:t>
            </w:r>
            <w:hyperlink r:id="rId21">
              <w:r>
                <w:rPr>
                  <w:rStyle w:val="Hyperlink"/>
                </w:rPr>
                <w:t>dxfs</w:t>
              </w:r>
            </w:hyperlink>
            <w:r>
              <w:t>&gt;</w:t>
            </w:r>
            <w:r>
              <w:t xml:space="preserve">in the </w:t>
            </w:r>
            <w:hyperlink r:id="rId22">
              <w:r>
                <w:rPr>
                  <w:rStyle w:val="Hyperlink"/>
                </w:rPr>
                <w:t>styleSheet</w:t>
              </w:r>
            </w:hyperlink>
            <w:r>
              <w:t xml:space="preserve"> indicating which </w:t>
            </w:r>
            <w:hyperlink r:id="rId23">
              <w:r>
                <w:rPr>
                  <w:rStyle w:val="Hyperlink"/>
                </w:rPr>
                <w:t>format</w:t>
              </w:r>
            </w:hyperlink>
            <w:r>
              <w:t xml:space="preserve"> to apply to the </w:t>
            </w:r>
            <w:hyperlink r:id="rId29">
              <w:r>
                <w:rPr>
                  <w:rStyle w:val="Hyperlink"/>
                </w:rPr>
                <w:t>header</w:t>
              </w:r>
            </w:hyperlink>
            <w:r>
              <w:t xml:space="preserve">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of this table.</w:t>
            </w:r>
          </w:p>
          <w:p w:rsidRDefault="008B2896" w:rsidP="002E5918" w:rsidR="008B2896"/>
          <w:p w:rsidRDefault="008B2896" w:rsidP="002E5918" w:rsidR="008B2896">
            <w:r>
              <w:t>The spreadsheet should fail to load if this index is out of bounds.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(Table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non zero integer representing the unique identifier for this table.  Each table in the </w:t>
            </w:r>
            <w:hyperlink r:id="rId31">
              <w:r>
                <w:rPr>
                  <w:rStyle w:val="Hyperlink"/>
                </w:rPr>
                <w:t>workbook</w:t>
              </w:r>
            </w:hyperlink>
            <w:r>
              <w:t xml:space="preserve"> shall have a unique id.</w:t>
            </w:r>
          </w:p>
          <w:p w:rsidRDefault="008B2896" w:rsidP="002E5918" w:rsidR="008B2896"/>
          <w:p w:rsidRDefault="008B2896" w:rsidP="002E5918" w:rsidR="008B2896">
            <w:r>
              <w:t xml:space="preserve">Note: Ids can be used to refer to the specific table in the workbook.  For instance a future records bucket could refer to the table using this id.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insertRow</w:t>
            </w:r>
            <w:r>
              <w:t xml:space="preserve"> (Insert Row Showing)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whether 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is showing.  True when 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is showing,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should only be shown if the table has no data.  </w:t>
            </w:r>
          </w:p>
          <w:p w:rsidRDefault="008B2896" w:rsidP="002E5918" w:rsidR="008B2896"/>
          <w:p w:rsidRDefault="008B2896" w:rsidP="002E5918" w:rsidR="008B2896">
            <w:r>
              <w:t xml:space="preserve">Note:  When a user clicks 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in the UI, it provides them an easy way to enter data into a table.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insertRowShift</w:t>
            </w:r>
            <w:r>
              <w:t xml:space="preserve"> (Insert Row Shift)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that indicates whether cells in the </w:t>
            </w:r>
            <w:hyperlink r:id="rId32">
              <w:r>
                <w:rPr>
                  <w:rStyle w:val="Hyperlink"/>
                </w:rPr>
                <w:t>sheet</w:t>
              </w:r>
            </w:hyperlink>
            <w:r>
              <w:t xml:space="preserve"> had to be inserted when 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was shown for this table.  True if the cells were shifted, false otherwise.  </w:t>
            </w:r>
          </w:p>
          <w:p w:rsidRDefault="008B2896" w:rsidP="002E5918" w:rsidR="008B2896"/>
          <w:p w:rsidRDefault="008B2896" w:rsidP="002E5918" w:rsidR="008B2896">
            <w:r>
              <w:t xml:space="preserve">Note:  This happens when there are values in cells immediately below the table when the table is created and 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is shown.  In this case blank cells for the insert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are inserted, and the existing values in the </w:t>
            </w:r>
            <w:hyperlink r:id="rId32">
              <w:r>
                <w:rPr>
                  <w:rStyle w:val="Hyperlink"/>
                </w:rPr>
                <w:t>sheet</w:t>
              </w:r>
            </w:hyperlink>
            <w:r>
              <w:t xml:space="preserve"> are shifted down by one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to make room.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33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table that is used to </w:t>
            </w:r>
            <w:hyperlink r:id="rId34">
              <w:r>
                <w:rPr>
                  <w:rStyle w:val="Hyperlink"/>
                </w:rPr>
                <w:t>reference</w:t>
              </w:r>
            </w:hyperlink>
            <w:r>
              <w:t xml:space="preserve"> the table programmatically through the spreadsheet applications object model.  This string shall be unique per table per sheet.  It has the same length and character restrictions as for </w:t>
            </w:r>
            <w:r>
              <w:t>displayName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By default this should be the same as the table's </w:t>
            </w:r>
            <w:r>
              <w:t>displayName</w:t>
            </w:r>
            <w:r>
              <w:t xml:space="preserve">.  This name should also be kept in synch with the </w:t>
            </w:r>
            <w:r>
              <w:t>displayName</w:t>
            </w:r>
            <w:r>
              <w:t xml:space="preserve"> when the </w:t>
            </w:r>
            <w:r>
              <w:t>displayName</w:t>
            </w:r>
            <w:r>
              <w:t xml:space="preserve"> is updated in the UI by the spreadsheet user.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published</w:t>
            </w:r>
            <w:r>
              <w:t xml:space="preserve"> (Published)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representing whether this table is marked as published for viewing by a server based spreadsheet application.  True if it should be viewed by the server spreadsheet application, false otherwise.</w:t>
            </w:r>
          </w:p>
          <w:p w:rsidRDefault="008B2896" w:rsidP="002E5918" w:rsidR="008B2896"/>
          <w:p w:rsidRDefault="008B2896" w:rsidP="002E5918" w:rsidR="008B2896">
            <w:r>
              <w:t xml:space="preserve">Note:  Such an application might only display objects from the </w:t>
            </w:r>
            <w:hyperlink r:id="rId31">
              <w:r>
                <w:rPr>
                  <w:rStyle w:val="Hyperlink"/>
                </w:rPr>
                <w:t>workbook</w:t>
              </w:r>
            </w:hyperlink>
            <w:r>
              <w:t xml:space="preserve"> that are marked as published, thus being able to load and calculate the entire </w:t>
            </w:r>
            <w:hyperlink r:id="rId31">
              <w:r>
                <w:rPr>
                  <w:rStyle w:val="Hyperlink"/>
                </w:rPr>
                <w:t>workbook</w:t>
              </w:r>
            </w:hyperlink>
            <w:r>
              <w:t xml:space="preserve"> but only show the specific </w:t>
            </w:r>
            <w:hyperlink r:id="rId35">
              <w:r>
                <w:rPr>
                  <w:rStyle w:val="Hyperlink"/>
                </w:rPr>
                <w:t>items</w:t>
              </w:r>
            </w:hyperlink>
            <w:r>
              <w:t xml:space="preserve"> that are marked as published.  This can allow the server spreadsheet rendering to provide a more restricted view of the workbook.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range on the relevant </w:t>
            </w:r>
            <w:hyperlink r:id="rId32">
              <w:r>
                <w:rPr>
                  <w:rStyle w:val="Hyperlink"/>
                </w:rPr>
                <w:t>sheet</w:t>
              </w:r>
            </w:hyperlink>
            <w:r>
              <w:t xml:space="preserve"> that the table occupies expressed using A1 style referencing.</w:t>
            </w:r>
          </w:p>
          <w:p w:rsidRDefault="008B2896" w:rsidP="002E5918" w:rsidR="008B2896"/>
          <w:p w:rsidRDefault="008B2896" w:rsidP="002E5918" w:rsidR="008B2896">
            <w:r>
              <w:t xml:space="preserve">The </w:t>
            </w:r>
            <w:hyperlink r:id="rId34">
              <w:r>
                <w:rPr>
                  <w:rStyle w:val="Hyperlink"/>
                </w:rPr>
                <w:t>reference</w:t>
              </w:r>
            </w:hyperlink>
            <w:r>
              <w:t xml:space="preserve"> shall include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if it is shown.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36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tableBorderDxfId</w:t>
            </w:r>
            <w:r>
              <w:t xml:space="preserve"> (Table Border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zero based integer index into the differential formatting records </w:t>
            </w:r>
            <w:r>
              <w:t>&lt;</w:t>
            </w:r>
            <w:hyperlink r:id="rId21">
              <w:r>
                <w:rPr>
                  <w:rStyle w:val="Hyperlink"/>
                </w:rPr>
                <w:t>dxfs</w:t>
              </w:r>
            </w:hyperlink>
            <w:r>
              <w:t>&gt;</w:t>
            </w:r>
            <w:r>
              <w:t xml:space="preserve"> in the </w:t>
            </w:r>
            <w:hyperlink r:id="rId22">
              <w:r>
                <w:rPr>
                  <w:rStyle w:val="Hyperlink"/>
                </w:rPr>
                <w:t>styleSheet</w:t>
              </w:r>
            </w:hyperlink>
            <w:r>
              <w:t xml:space="preserve"> indicating what </w:t>
            </w:r>
            <w:hyperlink r:id="rId28">
              <w:r>
                <w:rPr>
                  <w:rStyle w:val="Hyperlink"/>
                </w:rPr>
                <w:t>border</w:t>
              </w:r>
            </w:hyperlink>
            <w:r>
              <w:t xml:space="preserve"> formatting to apply to the </w:t>
            </w:r>
            <w:hyperlink r:id="rId37">
              <w:r>
                <w:rPr>
                  <w:rStyle w:val="Hyperlink"/>
                </w:rPr>
                <w:t>borders</w:t>
              </w:r>
            </w:hyperlink>
            <w:r>
              <w:t xml:space="preserve"> of this table.</w:t>
            </w:r>
          </w:p>
          <w:p w:rsidRDefault="008B2896" w:rsidP="002E5918" w:rsidR="008B2896"/>
          <w:p w:rsidRDefault="008B2896" w:rsidP="002E5918" w:rsidR="008B2896">
            <w:r>
              <w:t>The spreadsheet should fail to load if this index is out of bounds.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tableType</w:t>
            </w:r>
            <w:r>
              <w:t xml:space="preserve"> (Table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An optional enumeration specifying the type or source of the table.</w:t>
            </w:r>
          </w:p>
          <w:p w:rsidRDefault="008B2896" w:rsidP="002E5918" w:rsidR="008B2896"/>
          <w:p w:rsidRDefault="008B2896" w:rsidP="002E5918" w:rsidR="008B2896">
            <w:r>
              <w:t xml:space="preserve">Indicates whether the table is based off of an external data </w:t>
            </w:r>
            <w:hyperlink r:id="rId38">
              <w:r>
                <w:rPr>
                  <w:rStyle w:val="Hyperlink"/>
                </w:rPr>
                <w:t>query</w:t>
              </w:r>
            </w:hyperlink>
            <w:r>
              <w:t xml:space="preserve">, data in a </w:t>
            </w:r>
            <w:hyperlink r:id="rId39">
              <w:r>
                <w:rPr>
                  <w:rStyle w:val="Hyperlink"/>
                </w:rPr>
                <w:t>worksheet</w:t>
              </w:r>
            </w:hyperlink>
            <w:r>
              <w:t>, or from an xml data mapped to a worksheet.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40">
              <w:r>
                <w:rPr>
                  <w:rStyle w:val="Hyperlink"/>
                </w:rPr>
                <w:t>ST_TableType</w:t>
              </w:r>
            </w:hyperlink>
            <w:r>
              <w:t/>
            </w:r>
            <w:r>
              <w:t xml:space="preserve"> simple type (§</w:t>
            </w:r>
            <w:fldSimple w:instr="REF bookfebb9438-5834-48d1-8cce-9c851af406bb \r \h">
              <w:r>
                <w:t>3.18.80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totalsRowBorderDxfId</w:t>
            </w:r>
            <w:r>
              <w:t xml:space="preserve"> (Totals Row Border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zero based integer index into the differential formatting records </w:t>
            </w:r>
            <w:r>
              <w:t>&lt;</w:t>
            </w:r>
            <w:hyperlink r:id="rId21">
              <w:r>
                <w:rPr>
                  <w:rStyle w:val="Hyperlink"/>
                </w:rPr>
                <w:t>dxfs</w:t>
              </w:r>
            </w:hyperlink>
            <w:r>
              <w:t>&gt;</w:t>
            </w:r>
            <w:r>
              <w:t xml:space="preserve"> in the </w:t>
            </w:r>
            <w:hyperlink r:id="rId22">
              <w:r>
                <w:rPr>
                  <w:rStyle w:val="Hyperlink"/>
                </w:rPr>
                <w:t>styleSheet</w:t>
              </w:r>
            </w:hyperlink>
            <w:r>
              <w:t xml:space="preserve"> indicating what </w:t>
            </w:r>
            <w:hyperlink r:id="rId28">
              <w:r>
                <w:rPr>
                  <w:rStyle w:val="Hyperlink"/>
                </w:rPr>
                <w:t>border</w:t>
              </w:r>
            </w:hyperlink>
            <w:r>
              <w:t xml:space="preserve"> formatting to apply to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of this table.</w:t>
            </w:r>
          </w:p>
          <w:p w:rsidRDefault="008B2896" w:rsidP="002E5918" w:rsidR="008B2896"/>
          <w:p w:rsidRDefault="008B2896" w:rsidP="002E5918" w:rsidR="008B2896">
            <w:r>
              <w:t>The spreadsheet should fail to load if this index is out of bounds.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totalsRowCellStyle</w:t>
            </w:r>
            <w:r>
              <w:t xml:space="preserve"> (Totals Row 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style that is applied to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cells of the table.</w:t>
            </w:r>
          </w:p>
          <w:p w:rsidRDefault="008B2896" w:rsidP="002E5918" w:rsidR="008B2896"/>
          <w:p w:rsidRDefault="008B2896" w:rsidP="002E5918" w:rsidR="008B2896">
            <w:r>
              <w:t xml:space="preserve">If this string is missing or invalid, then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style specified by the current table style should be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totalsRowCount</w:t>
            </w:r>
            <w:r>
              <w:t xml:space="preserve"> (Totals Row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An integer representing the number of totals rows that shall be shown at the bottom of the table.</w:t>
            </w:r>
          </w:p>
          <w:p w:rsidRDefault="008B2896" w:rsidP="002E5918" w:rsidR="008B2896"/>
          <w:p w:rsidRDefault="008B2896" w:rsidP="002E5918" w:rsidR="008B2896">
            <w:r>
              <w:t xml:space="preserve">0 means that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is not shown.  It is up to the spreadsheet application to determine if numbers greater than 1 are allowed. Unless the spreadsheet application has a feature where they may ever be more than one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, this number should not be higher than 1.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totalsRowDxfId</w:t>
            </w:r>
            <w:r>
              <w:t xml:space="preserve"> (Totals Row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zero based integer index into the differential formatting records </w:t>
            </w:r>
            <w:r>
              <w:t>&lt;</w:t>
            </w:r>
            <w:hyperlink r:id="rId21">
              <w:r>
                <w:rPr>
                  <w:rStyle w:val="Hyperlink"/>
                </w:rPr>
                <w:t>dxfs</w:t>
              </w:r>
            </w:hyperlink>
            <w:r>
              <w:t>&gt;</w:t>
            </w:r>
            <w:r>
              <w:t xml:space="preserve"> in the </w:t>
            </w:r>
            <w:hyperlink r:id="rId22">
              <w:r>
                <w:rPr>
                  <w:rStyle w:val="Hyperlink"/>
                </w:rPr>
                <w:t>styleSheet</w:t>
              </w:r>
            </w:hyperlink>
            <w:r>
              <w:t xml:space="preserve"> indicating which </w:t>
            </w:r>
            <w:hyperlink r:id="rId23">
              <w:r>
                <w:rPr>
                  <w:rStyle w:val="Hyperlink"/>
                </w:rPr>
                <w:t>format</w:t>
              </w:r>
            </w:hyperlink>
            <w:r>
              <w:t xml:space="preserve"> to apply to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of this table.</w:t>
            </w:r>
          </w:p>
          <w:p w:rsidRDefault="008B2896" w:rsidP="002E5918" w:rsidR="008B2896"/>
          <w:p w:rsidRDefault="008B2896" w:rsidP="002E5918" w:rsidR="008B2896">
            <w:r>
              <w:t>The spreadsheet should fail to load if this index is out of bounds.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totalsRowShown</w:t>
            </w:r>
            <w:r>
              <w:t xml:space="preserve"> (Totals Row Shown)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indicating whether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has ever been shown in the past for this table.  True if the totals </w:t>
            </w:r>
            <w:hyperlink r:id="rId30">
              <w:r>
                <w:rPr>
                  <w:rStyle w:val="Hyperlink"/>
                </w:rPr>
                <w:t>row</w:t>
              </w:r>
            </w:hyperlink>
            <w:r>
              <w:t xml:space="preserve"> has been shown, false otherwise.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3">
        <w:r>
          <w:rPr>
            <w:rStyle w:val="Hyperlink"/>
          </w:rPr>
          <w:t>name</w:t>
        </w:r>
      </w:hyperlink>
      <w:r>
        <w:t>="CT_Table"&gt;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autoFilter</w:t>
        </w:r>
      </w:hyperlink>
      <w:r>
        <w:t>" type="CT_AutoFilter"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sortState</w:t>
        </w:r>
      </w:hyperlink>
      <w:r>
        <w:t>" type="CT_SortState"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tableColumns</w:t>
        </w:r>
      </w:hyperlink>
      <w:r>
        <w:t>" type="CT_TableColumns"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tableStyleInfo</w:t>
        </w:r>
      </w:hyperlink>
      <w:r>
        <w:t>" type="CT_TableStyleInfo"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</w:t>
      </w:r>
      <w:hyperlink r:id="rId33">
        <w:r>
          <w:rPr>
            <w:rStyle w:val="Hyperlink"/>
          </w:rPr>
          <w:t>name</w:t>
        </w:r>
      </w:hyperlink>
      <w:r>
        <w:t>" type="</w:t>
      </w:r>
      <w:hyperlink r:id="rId17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="displayName" type="</w:t>
      </w:r>
      <w:hyperlink r:id="rId17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comment</w:t>
        </w:r>
      </w:hyperlink>
      <w:r>
        <w:t>" type="</w:t>
      </w:r>
      <w:hyperlink r:id="rId17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="ref" type="</w:t>
      </w:r>
      <w:hyperlink r:id="rId36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name="tableType" type="</w:t>
      </w:r>
      <w:hyperlink r:id="rId40">
        <w:r>
          <w:rPr>
            <w:rStyle w:val="Hyperlink"/>
          </w:rPr>
          <w:t>ST_TableType</w:t>
        </w:r>
      </w:hyperlink>
      <w:r>
        <w:t>" use="optional" default="</w:t>
      </w:r>
      <w:hyperlink r:id="rId39">
        <w:r>
          <w:rPr>
            <w:rStyle w:val="Hyperlink"/>
          </w:rPr>
          <w:t>worksheet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name="headerRowCount" type="xsd:unsignedInt" use="optional" default="1"/&gt;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name="insertRow"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name="insertRowShift"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name="totalsRowCount"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name="totalsRowShown"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name="published"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="headerRowDxfId" type="</w:t>
      </w:r>
      <w:hyperlink r:id="rId2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="dataDxfId" type="</w:t>
      </w:r>
      <w:hyperlink r:id="rId2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="totalsRowDxfId" type="</w:t>
      </w:r>
      <w:hyperlink r:id="rId2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="headerRowBorderDxfId" type="</w:t>
      </w:r>
      <w:hyperlink r:id="rId2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="tableBorderDxfId" type="</w:t>
      </w:r>
      <w:hyperlink r:id="rId2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="totalsRowBorderDxfId" type="</w:t>
      </w:r>
      <w:hyperlink r:id="rId2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="headerRowCellStyle" type="</w:t>
      </w:r>
      <w:hyperlink r:id="rId17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="dataCellStyle" type="</w:t>
      </w:r>
      <w:hyperlink r:id="rId17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="totalsRowCellStyle" type="</w:t>
      </w:r>
      <w:hyperlink r:id="rId17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33">
        <w:r>
          <w:rPr>
            <w:rStyle w:val="Hyperlink"/>
          </w:rPr>
          <w:t>name</w:t>
        </w:r>
      </w:hyperlink>
      <w:r>
        <w:t>="connectionId"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autoFilte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sortState.docx" TargetMode="External"/><Relationship Id="rId12" Type="http://schemas.openxmlformats.org/officeDocument/2006/relationships/hyperlink" Target="tableColumns.docx" TargetMode="External"/><Relationship Id="rId13" Type="http://schemas.openxmlformats.org/officeDocument/2006/relationships/hyperlink" Target="tableStyleInfo.docx" TargetMode="External"/><Relationship Id="rId14" Type="http://schemas.openxmlformats.org/officeDocument/2006/relationships/hyperlink" Target="comment.docx" TargetMode="External"/><Relationship Id="rId15" Type="http://schemas.openxmlformats.org/officeDocument/2006/relationships/hyperlink" Target="references.docx" TargetMode="External"/><Relationship Id="rId16" Type="http://schemas.openxmlformats.org/officeDocument/2006/relationships/hyperlink" Target="tables.docx" TargetMode="External"/><Relationship Id="rId17" Type="http://schemas.openxmlformats.org/officeDocument/2006/relationships/hyperlink" Target="ST_Xstring.docx" TargetMode="External"/><Relationship Id="rId18" Type="http://schemas.openxmlformats.org/officeDocument/2006/relationships/hyperlink" Target="connection.docx" TargetMode="External"/><Relationship Id="rId19" Type="http://schemas.openxmlformats.org/officeDocument/2006/relationships/hyperlink" Target="connections.docx" TargetMode="External"/><Relationship Id="rId20" Type="http://schemas.openxmlformats.org/officeDocument/2006/relationships/hyperlink" Target="Schema.docx" TargetMode="External"/><Relationship Id="rId21" Type="http://schemas.openxmlformats.org/officeDocument/2006/relationships/hyperlink" Target="dxfs.docx" TargetMode="External"/><Relationship Id="rId22" Type="http://schemas.openxmlformats.org/officeDocument/2006/relationships/hyperlink" Target="styleSheet.docx" TargetMode="External"/><Relationship Id="rId23" Type="http://schemas.openxmlformats.org/officeDocument/2006/relationships/hyperlink" Target="format.docx" TargetMode="External"/><Relationship Id="rId24" Type="http://schemas.openxmlformats.org/officeDocument/2006/relationships/hyperlink" Target="ST_DxfId.docx" TargetMode="External"/><Relationship Id="rId25" Type="http://schemas.openxmlformats.org/officeDocument/2006/relationships/hyperlink" Target="formula.docx" TargetMode="External"/><Relationship Id="rId26" Type="http://schemas.openxmlformats.org/officeDocument/2006/relationships/hyperlink" Target="definedNames.docx" TargetMode="External"/><Relationship Id="rId27" Type="http://schemas.openxmlformats.org/officeDocument/2006/relationships/hyperlink" Target="Workbook.docx" TargetMode="External"/><Relationship Id="rId28" Type="http://schemas.openxmlformats.org/officeDocument/2006/relationships/hyperlink" Target="border.docx" TargetMode="External"/><Relationship Id="rId29" Type="http://schemas.openxmlformats.org/officeDocument/2006/relationships/hyperlink" Target="header.docx" TargetMode="External"/><Relationship Id="rId30" Type="http://schemas.openxmlformats.org/officeDocument/2006/relationships/hyperlink" Target="row.docx" TargetMode="External"/><Relationship Id="rId31" Type="http://schemas.openxmlformats.org/officeDocument/2006/relationships/hyperlink" Target="workbook.docx" TargetMode="External"/><Relationship Id="rId32" Type="http://schemas.openxmlformats.org/officeDocument/2006/relationships/hyperlink" Target="sheet.docx" TargetMode="External"/><Relationship Id="rId33" Type="http://schemas.openxmlformats.org/officeDocument/2006/relationships/hyperlink" Target="name.docx" TargetMode="External"/><Relationship Id="rId34" Type="http://schemas.openxmlformats.org/officeDocument/2006/relationships/hyperlink" Target="reference.docx" TargetMode="External"/><Relationship Id="rId35" Type="http://schemas.openxmlformats.org/officeDocument/2006/relationships/hyperlink" Target="items.docx" TargetMode="External"/><Relationship Id="rId36" Type="http://schemas.openxmlformats.org/officeDocument/2006/relationships/hyperlink" Target="ST_Ref.docx" TargetMode="External"/><Relationship Id="rId37" Type="http://schemas.openxmlformats.org/officeDocument/2006/relationships/hyperlink" Target="borders.docx" TargetMode="External"/><Relationship Id="rId38" Type="http://schemas.openxmlformats.org/officeDocument/2006/relationships/hyperlink" Target="query.docx" TargetMode="External"/><Relationship Id="rId39" Type="http://schemas.openxmlformats.org/officeDocument/2006/relationships/hyperlink" Target="worksheet.docx" TargetMode="External"/><Relationship Id="rId40" Type="http://schemas.openxmlformats.org/officeDocument/2006/relationships/hyperlink" Target="ST_Tabl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