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40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92_1" w:id="100001"/>
      <w:bookmarkStart w:name="bookda15e19b-30c6-4deb-a856-37abe00cfa41_1" w:id="100002"/>
      <w:r>
        <w:t>pageField</w:t>
      </w:r>
      <w:r>
        <w:t xml:space="preserve"> (Page Field)</w:t>
      </w:r>
      <w:bookmarkEnd w:id="100001"/>
    </w:p>
    <w:bookmarkEnd w:id="100002"/>
    <w:p w:rsidRDefault="008B2896" w:rsidP="008B2896" w:rsidR="008B2896">
      <w:r>
        <w:t xml:space="preserve">Represents a </w:t>
      </w:r>
      <w:hyperlink r:id="rId9">
        <w:r>
          <w:rPr>
            <w:rStyle w:val="Hyperlink"/>
          </w:rPr>
          <w:t>field</w:t>
        </w:r>
      </w:hyperlink>
      <w:r>
        <w:t xml:space="preserve"> on the </w:t>
      </w:r>
      <w:hyperlink r:id="rId10">
        <w:r>
          <w:rPr>
            <w:rStyle w:val="Hyperlink"/>
          </w:rPr>
          <w:t>page</w:t>
        </w:r>
      </w:hyperlink>
      <w:r>
        <w:t xml:space="preserve"> or report </w:t>
      </w:r>
      <w:hyperlink r:id="rId11">
        <w:r>
          <w:rPr>
            <w:rStyle w:val="Hyperlink"/>
          </w:rPr>
          <w:t>filter</w:t>
        </w:r>
      </w:hyperlink>
      <w:r>
        <w:t xml:space="preserve"> of the PivotTable.</w:t>
      </w:r>
    </w:p>
    <w:p w:rsidRDefault="008B2896" w:rsidP="008B2896" w:rsidR="008B2896">
      <w:r>
        <w:drawing>
          <wp:inline distR="0" distL="0" distB="0" distT="0">
            <wp:extent cy="809625" cx="1714500"/>
            <wp:effectExtent b="0" r="0" t="0" l="0"/>
            <wp:docPr descr="Example of a PivotTable page field" name="Picture 13" id="8321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ample of a PivotTable page field"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09625" cx="17145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In the image above, the blue </w:t>
      </w:r>
      <w:hyperlink r:id="rId9">
        <w:r>
          <w:rPr>
            <w:rStyle w:val="Hyperlink"/>
          </w:rPr>
          <w:t>field</w:t>
        </w:r>
      </w:hyperlink>
      <w:r>
        <w:t xml:space="preserve"> is a </w:t>
      </w:r>
      <w:hyperlink r:id="rId10">
        <w:r>
          <w:rPr>
            <w:rStyle w:val="Hyperlink"/>
          </w:rPr>
          <w:t>page</w:t>
        </w:r>
      </w:hyperlink>
      <w:r>
        <w:t xml:space="preserve"> or report </w:t>
      </w:r>
      <w:hyperlink r:id="rId11">
        <w:r>
          <w:rPr>
            <w:rStyle w:val="Hyperlink"/>
          </w:rPr>
          <w:t>filter</w:t>
        </w:r>
      </w:hyperlink>
      <w:r>
        <w:t xml:space="preserve"> field. Page/</w:t>
      </w:r>
      <w:hyperlink r:id="rId11">
        <w:r>
          <w:rPr>
            <w:rStyle w:val="Hyperlink"/>
          </w:rPr>
          <w:t>filter</w:t>
        </w:r>
      </w:hyperlink>
      <w:r>
        <w:t xml:space="preserve"> fields allow you to </w:t>
      </w:r>
      <w:hyperlink r:id="rId11">
        <w:r>
          <w:rPr>
            <w:rStyle w:val="Hyperlink"/>
          </w:rPr>
          <w:t>filter</w:t>
        </w:r>
      </w:hyperlink>
      <w:r>
        <w:t xml:space="preserve"> the entire PivotTable to display data for a single </w:t>
      </w:r>
      <w:hyperlink r:id="rId12">
        <w:r>
          <w:rPr>
            <w:rStyle w:val="Hyperlink"/>
          </w:rPr>
          <w:t>item</w:t>
        </w:r>
      </w:hyperlink>
      <w:r>
        <w:t xml:space="preserve"> or all the items.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 xml:space="preserve">&lt;sh:pageField fld="43" hier="103" </w:t>
      </w:r>
      <w:r>
        <w:br/>
      </w:r>
      <w:r>
        <w:t xml:space="preserve">  name="[Product].[Product Categories].[All Products]" cap="All Products"/&gt;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pageFields</w:t>
              </w:r>
            </w:hyperlink>
            <w:r>
              <w:t/>
            </w:r>
            <w:r>
              <w:t xml:space="preserve"> (§</w:t>
            </w:r>
            <w:fldSimple w:instr="REF book3d981943-df4d-4e5d-8af7-062cb71b21bb \r \h">
              <w:r>
                <w:t>3.10.1.63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cap</w:t>
            </w:r>
            <w:r>
              <w:t xml:space="preserve"> (Hierarchy Display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display name of the hierarchy.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fld</w:t>
            </w:r>
            <w:r>
              <w:t xml:space="preserve"> (Field)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that appears on the </w:t>
            </w:r>
            <w:hyperlink r:id="rId10">
              <w:r>
                <w:rPr>
                  <w:rStyle w:val="Hyperlink"/>
                </w:rPr>
                <w:t>page</w:t>
              </w:r>
            </w:hyperlink>
            <w:r>
              <w:t xml:space="preserve"> or </w:t>
            </w:r>
            <w:hyperlink r:id="rId11">
              <w:r>
                <w:rPr>
                  <w:rStyle w:val="Hyperlink"/>
                </w:rPr>
                <w:t>filter</w:t>
              </w:r>
            </w:hyperlink>
            <w:r>
              <w:t xml:space="preserve"> report area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hier</w:t>
            </w:r>
            <w:r>
              <w:t xml:space="preserve"> (OLAP Hierarchy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OLAP hierarchy to which this </w:t>
            </w:r>
            <w:hyperlink r:id="rId12">
              <w:r>
                <w:rPr>
                  <w:rStyle w:val="Hyperlink"/>
                </w:rPr>
                <w:t>item</w:t>
              </w:r>
            </w:hyperlink>
            <w:r>
              <w:t xml:space="preserve"> belongs.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item</w:t>
              </w:r>
            </w:hyperlink>
            <w:r>
              <w:t/>
            </w:r>
            <w:r>
              <w:t xml:space="preserve"> (Item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</w:t>
            </w:r>
            <w:hyperlink r:id="rId12">
              <w:r>
                <w:rPr>
                  <w:rStyle w:val="Hyperlink"/>
                </w:rPr>
                <w:t>item</w:t>
              </w:r>
            </w:hyperlink>
            <w:r>
              <w:t xml:space="preserve"> in the PivotCache.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(Hierarchy Unique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unique name of the hierarchy.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="CT_PageField"&gt;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="fld" use="required" type="xsd:int"/&gt;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item</w:t>
        </w:r>
      </w:hyperlink>
      <w:r>
        <w:t>" use="optional"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="hier" type="xsd:int"/&gt;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name</w:t>
        </w:r>
      </w:hyperlink>
      <w:r>
        <w:t>" type="</w:t>
      </w:r>
      <w:hyperlink r:id="rId15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="cap" type="</w:t>
      </w:r>
      <w:hyperlink r:id="rId15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40.gif"></Relationship><Relationship Id="rId9" Type="http://schemas.openxmlformats.org/officeDocument/2006/relationships/hyperlink" Target="field.docx" TargetMode="External"/><Relationship Id="rId10" Type="http://schemas.openxmlformats.org/officeDocument/2006/relationships/hyperlink" Target="page.docx" TargetMode="External"/><Relationship Id="rId11" Type="http://schemas.openxmlformats.org/officeDocument/2006/relationships/hyperlink" Target="filter.docx" TargetMode="External"/><Relationship Id="rId12" Type="http://schemas.openxmlformats.org/officeDocument/2006/relationships/hyperlink" Target="item.docx" TargetMode="External"/><Relationship Id="rId13" Type="http://schemas.openxmlformats.org/officeDocument/2006/relationships/hyperlink" Target="pageFields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ST_Xstring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