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38_1" w:id="100001"/>
      <w:bookmarkStart w:name="bookf4d6af96-f07f-4f5c-8c59-7bced6020f50_1" w:id="100002"/>
      <w:r>
        <w:t>odxf</w:t>
      </w:r>
      <w:r>
        <w:t xml:space="preserve"> (Old Formatting Information)</w:t>
      </w:r>
      <w:bookmarkEnd w:id="100001"/>
    </w:p>
    <w:bookmarkEnd w:id="100002"/>
    <w:p w:rsidRDefault="008B2896" w:rsidP="008B2896" w:rsidR="008B2896">
      <w:r>
        <w:t>This element represents the old differential formatting information for this cell.  Old differential formatting is differential formatting that was previously applied to the cell.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rcc</w:t>
              </w:r>
            </w:hyperlink>
            <w:r>
              <w:t/>
            </w:r>
            <w:r>
              <w:t xml:space="preserve"> (§</w:t>
            </w:r>
            <w:fldSimple w:instr="REF book90388f14-c046-49e3-b861-919928cb2858 \r \h">
              <w:r>
                <w:t>3.11.1.9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alignment</w:t>
              </w:r>
            </w:hyperlink>
            <w:r>
              <w:t/>
            </w:r>
            <w:r>
              <w:t xml:space="preserve"> (Alignment)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a9e331b0-c621-46f9-bc79-5143b555028e \r \h">
              <w:r>
                <w:t>3.8.1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border</w:t>
              </w:r>
            </w:hyperlink>
            <w:r>
              <w:t/>
            </w:r>
            <w:r>
              <w:t xml:space="preserve"> (Border)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ce47b7a-518f-4917-b0a9-44ac56cecf02 \r \h">
              <w:r>
                <w:t>3.8.4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(Fill)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b676081-15cf-4bb5-86e2-06588da580d3 \r \h">
              <w:r>
                <w:t>3.8.19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font</w:t>
              </w:r>
            </w:hyperlink>
            <w:r>
              <w:t/>
            </w:r>
            <w:r>
              <w:t xml:space="preserve"> (Font)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d3bde4f-40c9-4ca6-9ee1-ae8d81b4545d \r \h">
              <w:r>
                <w:t>3.8.21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numFmt</w:t>
              </w:r>
            </w:hyperlink>
            <w:r>
              <w:t/>
            </w:r>
            <w:r>
              <w:t xml:space="preserve"> (Number Format)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788b1ab-cb6d-4973-8c69-0d5446d3b36e \r \h">
              <w:r>
                <w:t>3.8.30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protection</w:t>
              </w:r>
            </w:hyperlink>
            <w:r>
              <w:t/>
            </w:r>
            <w:r>
              <w:t xml:space="preserve"> (Protection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6d5778e-9ce5-4a3c-a1af-7a1c18fb4208 \r \h">
              <w:r>
                <w:t>3.8.33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="CT_Dxf"&gt;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name="font" type="CT_Font"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numFmt</w:t>
        </w:r>
      </w:hyperlink>
      <w:r>
        <w:t>" type="CT_NumFmt"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fill</w:t>
        </w:r>
      </w:hyperlink>
      <w:r>
        <w:t>" type="CT_Fill"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alignment</w:t>
        </w:r>
      </w:hyperlink>
      <w:r>
        <w:t>" type="CT_CellAlignment"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border</w:t>
        </w:r>
      </w:hyperlink>
      <w:r>
        <w:t>" type="CT_Border"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protection</w:t>
        </w:r>
      </w:hyperlink>
      <w:r>
        <w:t>" type="CT_CellProtection"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cc.docx" TargetMode="External"/><Relationship Id="rId9" Type="http://schemas.openxmlformats.org/officeDocument/2006/relationships/hyperlink" Target="alignment.docx" TargetMode="External"/><Relationship Id="rId10" Type="http://schemas.openxmlformats.org/officeDocument/2006/relationships/hyperlink" Target="border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fill.docx" TargetMode="External"/><Relationship Id="rId13" Type="http://schemas.openxmlformats.org/officeDocument/2006/relationships/hyperlink" Target="font.docx" TargetMode="External"/><Relationship Id="rId14" Type="http://schemas.openxmlformats.org/officeDocument/2006/relationships/hyperlink" Target="numFmt.docx" TargetMode="External"/><Relationship Id="rId15" Type="http://schemas.openxmlformats.org/officeDocument/2006/relationships/hyperlink" Target="protection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