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3"/>
        <w:numPr>
          <w:ilvl w:val="0"/>
          <w:numId w:val="0"/>
        </w:numPr>
      </w:pPr>
      <w:bookmarkStart w:name="_Toc147896817_1" w:id="100001"/>
      <w:bookmarkStart w:name="book07cec1fe-1ec5-4687-82fb-ecc38c22d460_1" w:id="100002"/>
      <w:r>
        <w:t>mdx</w:t>
      </w:r>
      <w:r>
        <w:t xml:space="preserve"> (MDX </w:t>
      </w:r>
      <w:hyperlink r:id="rId8">
        <w:r>
          <w:rPr>
            <w:rStyle w:val="Hyperlink"/>
          </w:rPr>
          <w:t>Metadata</w:t>
        </w:r>
      </w:hyperlink>
      <w:r>
        <w:t xml:space="preserve"> Record)</w:t>
      </w:r>
      <w:bookmarkEnd w:id="100001"/>
    </w:p>
    <w:bookmarkEnd w:id="100002"/>
    <w:p w:rsidRDefault="008B2896" w:rsidP="008B2896" w:rsidR="008B2896">
      <w:r>
        <w:t xml:space="preserve">This element represents a single record of MDX </w:t>
      </w:r>
      <w:hyperlink r:id="rId9">
        <w:r>
          <w:rPr>
            <w:rStyle w:val="Hyperlink"/>
          </w:rPr>
          <w:t>metadata</w:t>
        </w:r>
      </w:hyperlink>
      <w:r>
        <w:t xml:space="preserve"> information which can express a tuple, KPI, set, or </w:t>
      </w:r>
      <w:hyperlink r:id="rId10">
        <w:r>
          <w:rPr>
            <w:rStyle w:val="Hyperlink"/>
          </w:rPr>
          <w:t>member</w:t>
        </w:r>
      </w:hyperlink>
      <w:r>
        <w:t xml:space="preserve"> property.  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8B2896">
        <w:trPr>
          <w:cnfStyle w:val="100000000000"/>
        </w:trPr>
        <w:tc>
          <w:tcPr>
            <w:tcW w:type="pct" w:w="5000"/>
          </w:tcPr>
          <w:p w:rsidRDefault="008B2896" w:rsidP="002E5918" w:rsidR="008B2896">
            <w:r>
              <w:t>Parent Elements</w:t>
            </w:r>
          </w:p>
        </w:tc>
      </w:tr>
      <w:tr w:rsidTr="002E5918" w:rsidR="008B2896">
        <w:tc>
          <w:tcPr>
            <w:tcW w:type="pct" w:w="5000"/>
          </w:tcPr>
          <w:p w:rsidRDefault="008B2896" w:rsidP="002E5918" w:rsidR="008B2896">
            <w:r>
              <w:t/>
            </w:r>
            <w:hyperlink r:id="rId11">
              <w:r>
                <w:rPr>
                  <w:rStyle w:val="Hyperlink"/>
                </w:rPr>
                <w:t>mdxMetadata</w:t>
              </w:r>
            </w:hyperlink>
            <w:r>
              <w:t/>
            </w:r>
            <w:r>
              <w:t xml:space="preserve"> (§</w:t>
            </w:r>
            <w:fldSimple w:instr="REF book016d29b0-5f99-469e-bf64-e8ca7c214c0e \r \h">
              <w:r>
                <w:t>3.9.7</w:t>
              </w:r>
            </w:fldSimple>
            <w:r>
              <w:t>)</w:t>
            </w:r>
          </w:p>
        </w:tc>
      </w:tr>
    </w:tbl>
    <w:p w:rsidRDefault="008B2896" w:rsidP="008B2896" w:rsidR="008B2896"/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9168"/>
        <w:gridCol w:w="1142"/>
      </w:tblGrid>
      <w:tr w:rsidTr="002E5918" w:rsidR="008B2896">
        <w:trPr>
          <w:cnfStyle w:val="100000000000"/>
        </w:trPr>
        <w:tc>
          <w:tcPr>
            <w:tcW w:type="pct" w:w="4500"/>
          </w:tcPr>
          <w:p w:rsidRDefault="008B2896" w:rsidP="002E5918" w:rsidR="008B2896">
            <w:r>
              <w:t>Child Elements</w:t>
            </w:r>
          </w:p>
        </w:tc>
        <w:tc>
          <w:tcPr>
            <w:tcW w:type="pct" w:w="500"/>
          </w:tcPr>
          <w:p w:rsidRDefault="008B2896" w:rsidP="002E5918" w:rsidR="008B2896">
            <w:r>
              <w:t>Subclause</w:t>
            </w:r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2">
              <w:r>
                <w:rPr>
                  <w:rStyle w:val="Hyperlink"/>
                </w:rPr>
                <w:t>k</w:t>
              </w:r>
            </w:hyperlink>
            <w:r>
              <w:t/>
            </w:r>
            <w:r>
              <w:t xml:space="preserve"> (KPI MDX Metadata)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929442a2-b4f1-4ec3-9230-0dcfec986cee \r \h">
              <w:r>
                <w:t>3.9.5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3">
              <w:r>
                <w:rPr>
                  <w:rStyle w:val="Hyperlink"/>
                </w:rPr>
                <w:t>ms</w:t>
              </w:r>
            </w:hyperlink>
            <w:r>
              <w:t/>
            </w:r>
            <w:r>
              <w:t xml:space="preserve"> (Set MDX Metadata)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60f973ab-c294-4c01-9019-178eff183760 \r \h">
              <w:r>
                <w:t>3.9.12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4">
              <w:r>
                <w:rPr>
                  <w:rStyle w:val="Hyperlink"/>
                </w:rPr>
                <w:t>p</w:t>
              </w:r>
            </w:hyperlink>
            <w:r>
              <w:t/>
            </w:r>
            <w:r>
              <w:t xml:space="preserve"> (Member Property MDX Metadata)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9c0c697f-2a1b-487a-bf5d-d37a82204a43 \r \h">
              <w:r>
                <w:t>3.9.14</w:t>
              </w:r>
            </w:fldSimple>
          </w:p>
        </w:tc>
      </w:tr>
      <w:tr w:rsidTr="002E5918" w:rsidR="008B2896">
        <w:tc>
          <w:tcPr>
            <w:tcW w:type="pct" w:w="4500"/>
          </w:tcPr>
          <w:p w:rsidRDefault="008B2896" w:rsidP="002E5918" w:rsidR="008B2896">
            <w:r>
              <w:t/>
            </w:r>
            <w:hyperlink r:id="rId15">
              <w:r>
                <w:rPr>
                  <w:rStyle w:val="Hyperlink"/>
                </w:rPr>
                <w:t>t</w:t>
              </w:r>
            </w:hyperlink>
            <w:r>
              <w:t/>
            </w:r>
            <w:r>
              <w:t xml:space="preserve"> (Tuple MDX Metadata)</w:t>
            </w:r>
          </w:p>
        </w:tc>
        <w:tc>
          <w:tcPr>
            <w:tcW w:type="pct" w:w="500"/>
          </w:tcPr>
          <w:p w:rsidRDefault="008B2896" w:rsidP="002E5918" w:rsidR="008B2896">
            <w:r>
              <w:t>§</w:t>
            </w:r>
            <w:fldSimple w:instr="REF book47a70cac-0b60-4a14-91c4-18fc52702088 \r \h">
              <w:r>
                <w:t>3.9.16</w:t>
              </w:r>
            </w:fldSimple>
          </w:p>
        </w:tc>
      </w:tr>
    </w:tbl>
    <w:p w:rsidRDefault="008B2896" w:rsidP="008B2896" w:rsidR="008B2896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2E5918" w:rsidR="008B2896">
        <w:trPr>
          <w:cnfStyle w:val="100000000000"/>
        </w:trPr>
        <w:tc>
          <w:tcPr>
            <w:tcW w:type="pct" w:w="1000"/>
          </w:tcPr>
          <w:p w:rsidRDefault="008B2896" w:rsidP="002E5918" w:rsidR="008B2896">
            <w:r>
              <w:t>Attributes</w:t>
            </w:r>
          </w:p>
        </w:tc>
        <w:tc>
          <w:tcPr>
            <w:tcW w:type="pct" w:w="4000"/>
          </w:tcPr>
          <w:p w:rsidRDefault="008B2896" w:rsidP="002E5918" w:rsidR="008B2896">
            <w:r>
              <w:t>Description</w:t>
            </w:r>
          </w:p>
        </w:tc>
      </w:tr>
      <w:tr w:rsidTr="002E5918" w:rsidR="008B2896">
        <w:tc>
          <w:tcPr>
            <w:tcW w:type="pct" w:w="1000"/>
          </w:tcPr>
          <w:p w:rsidRDefault="008B2896" w:rsidP="002E5918" w:rsidR="008B2896">
            <w:r>
              <w:t/>
            </w:r>
            <w:hyperlink r:id="rId16">
              <w:r>
                <w:rPr>
                  <w:rStyle w:val="Hyperlink"/>
                </w:rPr>
                <w:t>f</w:t>
              </w:r>
            </w:hyperlink>
            <w:r>
              <w:t/>
            </w:r>
            <w:r>
              <w:t xml:space="preserve"> (Cube Function Tag)</w:t>
            </w:r>
          </w:p>
        </w:tc>
        <w:tc>
          <w:tcPr>
            <w:tcW w:type="pct" w:w="4000"/>
          </w:tcPr>
          <w:p w:rsidRDefault="008B2896" w:rsidP="002E5918" w:rsidR="008B2896">
            <w:r>
              <w:t xml:space="preserve">This is an enumeration representing the type of the calling cube function from the spreadsheet.  </w:t>
            </w:r>
          </w:p>
          <w:p w:rsidRDefault="008B2896" w:rsidP="002E5918" w:rsidR="008B2896"/>
          <w:p w:rsidRDefault="008B2896" w:rsidP="002E5918" w:rsidR="008B2896">
            <w:r>
              <w:t xml:space="preserve">The possible values for this attribute are defined by the </w:t>
            </w:r>
            <w:r>
              <w:t/>
            </w:r>
            <w:hyperlink r:id="rId17">
              <w:r>
                <w:rPr>
                  <w:rStyle w:val="Hyperlink"/>
                </w:rPr>
                <w:t>ST_MdxFunctionType</w:t>
              </w:r>
            </w:hyperlink>
            <w:r>
              <w:t/>
            </w:r>
            <w:r>
              <w:t xml:space="preserve"> simple type (§</w:t>
            </w:r>
            <w:fldSimple w:instr="REF bookab2c95d6-672c-41ac-adc6-d4071a3deb23 \r \h">
              <w:r>
                <w:t>3.18.46</w:t>
              </w:r>
            </w:fldSimple>
            <w:r>
              <w:t>).</w:t>
            </w:r>
          </w:p>
        </w:tc>
      </w:tr>
      <w:tr w:rsidTr="002E5918" w:rsidR="008B2896">
        <w:tc>
          <w:tcPr>
            <w:tcW w:type="pct" w:w="1000"/>
          </w:tcPr>
          <w:p w:rsidRDefault="008B2896" w:rsidP="002E5918" w:rsidR="008B2896">
            <w:r>
              <w:t/>
            </w:r>
            <w:hyperlink r:id="rId18">
              <w:r>
                <w:rPr>
                  <w:rStyle w:val="Hyperlink"/>
                </w:rPr>
                <w:t>n</w:t>
              </w:r>
            </w:hyperlink>
            <w:r>
              <w:t/>
            </w:r>
            <w:r>
              <w:t xml:space="preserve"> (Connection Name Index)</w:t>
            </w:r>
          </w:p>
        </w:tc>
        <w:tc>
          <w:tcPr>
            <w:tcW w:type="pct" w:w="4000"/>
          </w:tcPr>
          <w:p w:rsidRDefault="008B2896" w:rsidP="002E5918" w:rsidR="008B2896">
            <w:r>
              <w:t xml:space="preserve">The zero based index of </w:t>
            </w:r>
            <w:hyperlink r:id="rId19">
              <w:r>
                <w:rPr>
                  <w:rStyle w:val="Hyperlink"/>
                </w:rPr>
                <w:t>connection</w:t>
              </w:r>
            </w:hyperlink>
            <w:r>
              <w:t xml:space="preserve"> name in </w:t>
            </w:r>
            <w:hyperlink r:id="rId9">
              <w:r>
                <w:rPr>
                  <w:rStyle w:val="Hyperlink"/>
                </w:rPr>
                <w:t>metadata</w:t>
              </w:r>
            </w:hyperlink>
            <w:r>
              <w:t xml:space="preserve"> string store, </w:t>
            </w:r>
            <w:r>
              <w:t/>
            </w:r>
            <w:hyperlink r:id="rId20">
              <w:r>
                <w:rPr>
                  <w:rStyle w:val="Hyperlink"/>
                </w:rPr>
                <w:t>metadataStrings</w:t>
              </w:r>
            </w:hyperlink>
            <w:r>
              <w:t/>
            </w:r>
            <w:r>
              <w:t>.</w:t>
            </w:r>
          </w:p>
          <w:p w:rsidRDefault="008B2896" w:rsidP="002E5918" w:rsidR="008B2896"/>
          <w:p w:rsidRDefault="008B2896" w:rsidP="002E5918" w:rsidR="008B2896">
            <w:r>
              <w:t xml:space="preserve">The possible values for this attribute are defined by the XML </w:t>
            </w:r>
            <w:hyperlink r:id="rId21">
              <w:r>
                <w:rPr>
                  <w:rStyle w:val="Hyperlink"/>
                </w:rPr>
                <w:t>Schema</w:t>
              </w:r>
            </w:hyperlink>
            <w:r>
              <w:t xml:space="preserve"> </w:t>
            </w:r>
            <w:r>
              <w:t>unsignedInt</w:t>
            </w:r>
            <w:r>
              <w:t xml:space="preserve"> datatype.</w:t>
            </w:r>
          </w:p>
        </w:tc>
      </w:tr>
    </w:tbl>
    <w:p w:rsidRDefault="008B2896" w:rsidP="008B2896" w:rsidR="008B2896">
      <w:pPr>
        <w:pStyle w:val="KeepWithNext"/>
      </w:pPr>
      <w:r>
        <w:t xml:space="preserve">The following XML </w:t>
      </w:r>
      <w:hyperlink r:id="rId21">
        <w:r>
          <w:rPr>
            <w:rStyle w:val="Hyperlink"/>
          </w:rPr>
          <w:t>Schema</w:t>
        </w:r>
      </w:hyperlink>
      <w:r>
        <w:t xml:space="preserve"> fragment defines the contents of this element:</w:t>
      </w:r>
    </w:p>
    <w:p w:rsidRDefault="008B2896" w:rsidP="008B2896" w:rsidR="008B2896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22">
        <w:r>
          <w:rPr>
            <w:rStyle w:val="Hyperlink"/>
          </w:rPr>
          <w:t>name</w:t>
        </w:r>
      </w:hyperlink>
      <w:r>
        <w:t>="CT_Mdx"&gt;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&lt;choice minOccurs="1" maxOccurs="1"&gt;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 xml:space="preserve">&lt;element </w:t>
      </w:r>
      <w:hyperlink r:id="rId22">
        <w:r>
          <w:rPr>
            <w:rStyle w:val="Hyperlink"/>
          </w:rPr>
          <w:t>name</w:t>
        </w:r>
      </w:hyperlink>
      <w:r>
        <w:t>="</w:t>
      </w:r>
      <w:hyperlink r:id="rId15">
        <w:r>
          <w:rPr>
            <w:rStyle w:val="Hyperlink"/>
          </w:rPr>
          <w:t>t</w:t>
        </w:r>
      </w:hyperlink>
      <w:r>
        <w:t>" type="CT_MdxTuple"/&gt;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 xml:space="preserve">&lt;element </w:t>
      </w:r>
      <w:hyperlink r:id="rId22">
        <w:r>
          <w:rPr>
            <w:rStyle w:val="Hyperlink"/>
          </w:rPr>
          <w:t>name</w:t>
        </w:r>
      </w:hyperlink>
      <w:r>
        <w:t>="</w:t>
      </w:r>
      <w:hyperlink r:id="rId13">
        <w:r>
          <w:rPr>
            <w:rStyle w:val="Hyperlink"/>
          </w:rPr>
          <w:t>ms</w:t>
        </w:r>
      </w:hyperlink>
      <w:r>
        <w:t>" type="CT_MdxSet"/&gt;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 xml:space="preserve">&lt;element </w:t>
      </w:r>
      <w:hyperlink r:id="rId22">
        <w:r>
          <w:rPr>
            <w:rStyle w:val="Hyperlink"/>
          </w:rPr>
          <w:t>name</w:t>
        </w:r>
      </w:hyperlink>
      <w:r>
        <w:t>="</w:t>
      </w:r>
      <w:hyperlink r:id="rId14">
        <w:r>
          <w:rPr>
            <w:rStyle w:val="Hyperlink"/>
          </w:rPr>
          <w:t>p</w:t>
        </w:r>
      </w:hyperlink>
      <w:r>
        <w:t>" type="CT_MdxMemeberProp"/&gt;</w:t>
      </w:r>
    </w:p>
    <w:p w:rsidRDefault="008B2896" w:rsidP="008B2896" w:rsidR="008B2896">
      <w:pPr>
        <w:pStyle w:val="SchemaFragment"/>
        <w:tabs>
          <w:tab w:pos="720" w:val="left"/>
        </w:tabs>
        <w:ind w:hanging="900" w:left="900"/>
      </w:pPr>
      <w:r>
        <w:tab/>
      </w:r>
      <w:r>
        <w:t xml:space="preserve">&lt;element </w:t>
      </w:r>
      <w:hyperlink r:id="rId22">
        <w:r>
          <w:rPr>
            <w:rStyle w:val="Hyperlink"/>
          </w:rPr>
          <w:t>name</w:t>
        </w:r>
      </w:hyperlink>
      <w:r>
        <w:t>="</w:t>
      </w:r>
      <w:hyperlink r:id="rId12">
        <w:r>
          <w:rPr>
            <w:rStyle w:val="Hyperlink"/>
          </w:rPr>
          <w:t>k</w:t>
        </w:r>
      </w:hyperlink>
      <w:r>
        <w:t>" type="CT_MdxKPI"/&gt;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>&lt;/choice&gt;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22">
        <w:r>
          <w:rPr>
            <w:rStyle w:val="Hyperlink"/>
          </w:rPr>
          <w:t>name</w:t>
        </w:r>
      </w:hyperlink>
      <w:r>
        <w:t>="</w:t>
      </w:r>
      <w:hyperlink r:id="rId18">
        <w:r>
          <w:rPr>
            <w:rStyle w:val="Hyperlink"/>
          </w:rPr>
          <w:t>n</w:t>
        </w:r>
      </w:hyperlink>
      <w:r>
        <w:t>" type="xsd:unsignedInt" use="required"/&gt;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22">
        <w:r>
          <w:rPr>
            <w:rStyle w:val="Hyperlink"/>
          </w:rPr>
          <w:t>name</w:t>
        </w:r>
      </w:hyperlink>
      <w:r>
        <w:t>="</w:t>
      </w:r>
      <w:hyperlink r:id="rId16">
        <w:r>
          <w:rPr>
            <w:rStyle w:val="Hyperlink"/>
          </w:rPr>
          <w:t>f</w:t>
        </w:r>
      </w:hyperlink>
      <w:r>
        <w:t>" type="</w:t>
      </w:r>
      <w:hyperlink r:id="rId17">
        <w:r>
          <w:rPr>
            <w:rStyle w:val="Hyperlink"/>
          </w:rPr>
          <w:t>ST_MdxFunctionType</w:t>
        </w:r>
      </w:hyperlink>
      <w:r>
        <w:t>" use="required"/&gt;</w:t>
      </w:r>
    </w:p>
    <w:p w:rsidRDefault="008B2896" w:rsidP="008B2896" w:rsidR="008B2896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Metadata.docx" TargetMode="External"/><Relationship Id="rId9" Type="http://schemas.openxmlformats.org/officeDocument/2006/relationships/hyperlink" Target="metadata.docx" TargetMode="External"/><Relationship Id="rId10" Type="http://schemas.openxmlformats.org/officeDocument/2006/relationships/hyperlink" Target="member.docx" TargetMode="External"/><Relationship Id="rId11" Type="http://schemas.openxmlformats.org/officeDocument/2006/relationships/hyperlink" Target="mdxMetadata.docx" TargetMode="External"/><Relationship Id="rId12" Type="http://schemas.openxmlformats.org/officeDocument/2006/relationships/hyperlink" Target="k.docx" TargetMode="External"/><Relationship Id="rId13" Type="http://schemas.openxmlformats.org/officeDocument/2006/relationships/hyperlink" Target="ms.docx" TargetMode="External"/><Relationship Id="rId14" Type="http://schemas.openxmlformats.org/officeDocument/2006/relationships/hyperlink" Target="p.docx" TargetMode="External"/><Relationship Id="rId15" Type="http://schemas.openxmlformats.org/officeDocument/2006/relationships/hyperlink" Target="t.docx" TargetMode="External"/><Relationship Id="rId16" Type="http://schemas.openxmlformats.org/officeDocument/2006/relationships/hyperlink" Target="f.docx" TargetMode="External"/><Relationship Id="rId17" Type="http://schemas.openxmlformats.org/officeDocument/2006/relationships/hyperlink" Target="ST_MdxFunctionType.docx" TargetMode="External"/><Relationship Id="rId18" Type="http://schemas.openxmlformats.org/officeDocument/2006/relationships/hyperlink" Target="n.docx" TargetMode="External"/><Relationship Id="rId19" Type="http://schemas.openxmlformats.org/officeDocument/2006/relationships/hyperlink" Target="connection.docx" TargetMode="External"/><Relationship Id="rId20" Type="http://schemas.openxmlformats.org/officeDocument/2006/relationships/hyperlink" Target="metadataStrings.docx" TargetMode="External"/><Relationship Id="rId21" Type="http://schemas.openxmlformats.org/officeDocument/2006/relationships/hyperlink" Target="Schema.docx" TargetMode="External"/><Relationship Id="rId22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