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78_1" w:id="100001"/>
      <w:bookmarkStart w:name="book0ee7527d-9ab2-49e2-bcdd-05642684e1e8_1" w:id="100002"/>
      <w:r>
        <w:t>kpis</w:t>
      </w:r>
      <w:r>
        <w:t xml:space="preserve"> (OLAP KPIs)</w:t>
      </w:r>
      <w:bookmarkEnd w:id="100001"/>
    </w:p>
    <w:bookmarkEnd w:id="100002"/>
    <w:p w:rsidRDefault="008B2896" w:rsidP="008B2896" w:rsidR="008B2896">
      <w:r>
        <w:t>Represents the collection of Key Performance Indicators (KPIs) defined on the OLAP server and stored in the PivotCache.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&lt;kpis count="3"&gt;</w:t>
      </w:r>
      <w:r>
        <w:br/>
      </w:r>
      <w:r>
        <w:t xml:space="preserve">  &lt;</w:t>
      </w:r>
      <w:hyperlink r:id="rId8">
        <w:r>
          <w:rPr>
            <w:rStyle w:val="Hyperlink"/>
          </w:rPr>
          <w:t>kpi</w:t>
        </w:r>
      </w:hyperlink>
      <w:r>
        <w:t xml:space="preserve"> uniqueName="Growth in Customer Base" caption="Growth in Customer Base"</w:t>
      </w:r>
      <w:r>
        <w:br/>
      </w:r>
      <w:r>
        <w:t xml:space="preserve">    displayFolder="Customer Perspective\Expand Customer Base" </w:t>
      </w:r>
      <w:r>
        <w:br/>
      </w:r>
      <w:r>
        <w:t xml:space="preserve">    </w:t>
      </w:r>
      <w:hyperlink r:id="rId9">
        <w:r>
          <w:rPr>
            <w:rStyle w:val="Hyperlink"/>
          </w:rPr>
          <w:t>measureGroup</w:t>
        </w:r>
      </w:hyperlink>
      <w:r>
        <w:t xml:space="preserve">="Internet Sales" value="[Measures].[Growth in Customer Base]" </w:t>
      </w:r>
      <w:r>
        <w:br/>
      </w:r>
      <w:r>
        <w:t xml:space="preserve">    goal="[Measures].[Growth in Customer Base Goal]" </w:t>
      </w:r>
      <w:r>
        <w:br/>
      </w:r>
      <w:r>
        <w:t xml:space="preserve">    status="[Measures].[Growth in Customer Base Status]" </w:t>
      </w:r>
      <w:r>
        <w:br/>
      </w:r>
      <w:r>
        <w:t xml:space="preserve">    trend="[Measures].[Growth in Customer Base Trend]"/&gt;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kpi</w:t>
        </w:r>
      </w:hyperlink>
      <w:r>
        <w:t xml:space="preserve"> uniqueName="Net Income" caption="Net Income" </w:t>
      </w:r>
      <w:r>
        <w:br/>
      </w:r>
      <w:r>
        <w:t xml:space="preserve">    displayFolder="Financial Perspective\Maintain Overall Margins" </w:t>
      </w:r>
      <w:r>
        <w:br/>
      </w:r>
      <w:r>
        <w:t xml:space="preserve">    </w:t>
      </w:r>
      <w:hyperlink r:id="rId9">
        <w:r>
          <w:rPr>
            <w:rStyle w:val="Hyperlink"/>
          </w:rPr>
          <w:t>measureGroup</w:t>
        </w:r>
      </w:hyperlink>
      <w:r>
        <w:t xml:space="preserve">="Financial Reporting" value="[Measures].[Net Income Value]" </w:t>
      </w:r>
      <w:r>
        <w:br/>
      </w:r>
      <w:r>
        <w:t xml:space="preserve">    goal="[Measures].[Net Income Goal]" status="[Measures].[Net Income Status]" </w:t>
      </w:r>
      <w:r>
        <w:br/>
      </w:r>
      <w:r>
        <w:t xml:space="preserve">    trend="[Measures].[Net Income Trend]"/&gt;</w:t>
      </w:r>
    </w:p>
    <w:p w:rsidRDefault="008B2896" w:rsidP="008B2896" w:rsidR="008B2896">
      <w:pPr>
        <w:pStyle w:val="c"/>
      </w:pPr>
      <w:r>
        <w:t xml:space="preserve">  &lt;</w:t>
      </w:r>
      <w:hyperlink r:id="rId8">
        <w:r>
          <w:rPr>
            <w:rStyle w:val="Hyperlink"/>
          </w:rPr>
          <w:t>kpi</w:t>
        </w:r>
      </w:hyperlink>
      <w:r>
        <w:t xml:space="preserve"> uniqueName="Operating Profit" caption="Operating Profit"</w:t>
      </w:r>
      <w:r>
        <w:br/>
      </w:r>
      <w:r>
        <w:t xml:space="preserve">    displayFolder="Financial Perspective\Maintain Overall Margins" </w:t>
      </w:r>
      <w:r>
        <w:br/>
      </w:r>
      <w:r>
        <w:t xml:space="preserve">    </w:t>
      </w:r>
      <w:hyperlink r:id="rId9">
        <w:r>
          <w:rPr>
            <w:rStyle w:val="Hyperlink"/>
          </w:rPr>
          <w:t>measureGroup</w:t>
        </w:r>
      </w:hyperlink>
      <w:r>
        <w:t xml:space="preserve">="Financial Reporting" parent="Net Income" </w:t>
      </w:r>
      <w:r>
        <w:br/>
      </w:r>
      <w:r>
        <w:t xml:space="preserve">    value="[Measures].[Operating Profit Value]" </w:t>
      </w:r>
      <w:r>
        <w:br/>
      </w:r>
      <w:r>
        <w:t xml:space="preserve">    goal="[Measures].[Operating Profit Goal]" </w:t>
      </w:r>
      <w:r>
        <w:br/>
      </w:r>
      <w:r>
        <w:t xml:space="preserve">    status="[Measures].[Operating Profit Status]" </w:t>
      </w:r>
      <w:r>
        <w:br/>
      </w:r>
      <w:r>
        <w:t xml:space="preserve">    trend="[Measures].[Operating Profit Trend]"/&gt;</w:t>
      </w:r>
      <w:r>
        <w:br/>
      </w:r>
      <w:r>
        <w:t>…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pivotCacheDefinition</w:t>
              </w:r>
            </w:hyperlink>
            <w:r>
              <w:t/>
            </w:r>
            <w:r>
              <w:t xml:space="preserve"> (§</w:t>
            </w:r>
            <w:fldSimple w:instr="REF bookae102ab3-05d5-4920-b2cc-91ae4d1600eb \r \h">
              <w:r>
                <w:t>3.10.1.67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kpi</w:t>
              </w:r>
            </w:hyperlink>
            <w:r>
              <w:t/>
            </w:r>
            <w:r>
              <w:t xml:space="preserve"> (OLAP KPI)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ef87107-4b48-483e-8174-268009dc2b52 \r \h">
              <w:r>
                <w:t>3.10.1.47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(KPI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number of KPIs stored in the PivotCache.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="CT_PCDKPIs"&gt;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kpi</w:t>
        </w:r>
      </w:hyperlink>
      <w:r>
        <w:t>" minOccurs="0" maxOccurs="unbounded" type="CT_PCDKPI"/&gt;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kpi.docx" TargetMode="External"/><Relationship Id="rId9" Type="http://schemas.openxmlformats.org/officeDocument/2006/relationships/hyperlink" Target="measureGroup.docx" TargetMode="External"/><Relationship Id="rId10" Type="http://schemas.openxmlformats.org/officeDocument/2006/relationships/hyperlink" Target="pivotCacheDefinition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