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875_1" w:id="100001"/>
      <w:bookmarkStart w:name="book6f943319-f7bd-4058-8173-4009ec95d6dd_1" w:id="100002"/>
      <w:r>
        <w:t>item</w:t>
      </w:r>
      <w:r>
        <w:t xml:space="preserve"> (PivotTable Field Item)</w:t>
      </w:r>
      <w:bookmarkEnd w:id="100001"/>
    </w:p>
    <w:bookmarkEnd w:id="100002"/>
    <w:p w:rsidRDefault="008B2896" w:rsidP="008B2896" w:rsidR="008B2896">
      <w:r>
        <w:t>Represents a single item in PivotTable field.</w:t>
      </w:r>
    </w:p>
    <w:p w:rsidRDefault="008B2896" w:rsidP="008B2896" w:rsidR="008B2896">
      <w:pPr>
        <w:rPr>
          <w:rStyle w:val="Non-normativeBracket"/>
        </w:rPr>
      </w:pPr>
      <w:r>
        <w:t>[</w:t>
      </w:r>
      <w:r>
        <w:t>Example</w:t>
      </w:r>
      <w:r>
        <w:t>:</w:t>
      </w:r>
    </w:p>
    <w:p w:rsidRDefault="008B2896" w:rsidP="008B2896" w:rsidR="008B2896">
      <w:pPr>
        <w:pStyle w:val="c"/>
      </w:pPr>
      <w:r>
        <w:t xml:space="preserve">&lt;sh:item </w:t>
      </w:r>
      <w:hyperlink r:id="rId8">
        <w:r>
          <w:rPr>
            <w:rStyle w:val="Hyperlink"/>
          </w:rPr>
          <w:t>x</w:t>
        </w:r>
      </w:hyperlink>
      <w:r>
        <w:t>="66"/&gt;</w:t>
      </w:r>
    </w:p>
    <w:p w:rsidRDefault="008B2896" w:rsidP="008B2896" w:rsidR="008B2896">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9">
              <w:r>
                <w:rPr>
                  <w:rStyle w:val="Hyperlink"/>
                </w:rPr>
                <w:t>items</w:t>
              </w:r>
            </w:hyperlink>
            <w:r>
              <w:t/>
            </w:r>
            <w:r>
              <w:t xml:space="preserve"> (§</w:t>
            </w:r>
            <w:fldSimple w:instr="REF bookcb9a3483-2acf-48bf-89f7-b7e46e6d0dda \r \h">
              <w:r>
                <w:t>3.10.1.46</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
            </w:r>
            <w:hyperlink r:id="rId10">
              <w:r>
                <w:rPr>
                  <w:rStyle w:val="Hyperlink"/>
                </w:rPr>
                <w:t>c</w:t>
              </w:r>
            </w:hyperlink>
            <w:r>
              <w:t/>
            </w:r>
            <w:r>
              <w:t xml:space="preserve"> (Child Items)</w:t>
            </w:r>
          </w:p>
        </w:tc>
        <w:tc>
          <w:tcPr>
            <w:tcW w:type="pct" w:w="4000"/>
          </w:tcPr>
          <w:p w:rsidRDefault="008B2896" w:rsidP="002E5918" w:rsidR="008B2896">
            <w:r>
              <w:t xml:space="preserve">Specifies a boolean value that indicates whether the approximate number of child </w:t>
            </w:r>
            <w:hyperlink r:id="rId9">
              <w:r>
                <w:rPr>
                  <w:rStyle w:val="Hyperlink"/>
                </w:rPr>
                <w:t>items</w:t>
              </w:r>
            </w:hyperlink>
            <w:r>
              <w:t xml:space="preserve"> for this item is greater than zero.</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approximate number of child </w:t>
            </w:r>
            <w:hyperlink r:id="rId9">
              <w:r>
                <w:rPr>
                  <w:rStyle w:val="Hyperlink"/>
                </w:rPr>
                <w:t>items</w:t>
              </w:r>
            </w:hyperlink>
            <w:r>
              <w:t xml:space="preserve"> for this item is greater than zero.</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approximate number of child </w:t>
            </w:r>
            <w:hyperlink r:id="rId9">
              <w:r>
                <w:rPr>
                  <w:rStyle w:val="Hyperlink"/>
                </w:rPr>
                <w:t>items</w:t>
              </w:r>
            </w:hyperlink>
            <w:r>
              <w:t xml:space="preserve"> for this item is zero.</w:t>
            </w:r>
          </w:p>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2">
              <w:r>
                <w:rPr>
                  <w:rStyle w:val="Hyperlink"/>
                </w:rPr>
                <w:t>d</w:t>
              </w:r>
            </w:hyperlink>
            <w:r>
              <w:t/>
            </w:r>
            <w:r>
              <w:t xml:space="preserve"> (Expanded)</w:t>
            </w:r>
          </w:p>
        </w:tc>
        <w:tc>
          <w:tcPr>
            <w:tcW w:type="pct" w:w="4000"/>
          </w:tcPr>
          <w:p w:rsidRDefault="008B2896" w:rsidP="002E5918" w:rsidR="008B2896">
            <w:r>
              <w:t>Specifies a boolean value that indicates whether this item has been expanded in the PivotTable view.</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item has been expanded.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item is collapsed.</w:t>
            </w:r>
          </w:p>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3">
              <w:r>
                <w:rPr>
                  <w:rStyle w:val="Hyperlink"/>
                </w:rPr>
                <w:t>e</w:t>
              </w:r>
            </w:hyperlink>
            <w:r>
              <w:t/>
            </w:r>
            <w:r>
              <w:t xml:space="preserve"> (Drill Across Attributes)</w:t>
            </w:r>
          </w:p>
        </w:tc>
        <w:tc>
          <w:tcPr>
            <w:tcW w:type="pct" w:w="4000"/>
          </w:tcPr>
          <w:p w:rsidRDefault="008B2896" w:rsidP="002E5918" w:rsidR="008B2896">
            <w:r>
              <w:t xml:space="preserve">Specifies a boolean value that indicates whether attribute hierarchies nested next to each other on  a PivotTable </w:t>
            </w:r>
            <w:hyperlink r:id="rId14">
              <w:r>
                <w:rPr>
                  <w:rStyle w:val="Hyperlink"/>
                </w:rPr>
                <w:t>row</w:t>
              </w:r>
            </w:hyperlink>
            <w:r>
              <w:t xml:space="preserve"> or column will offer drilling "across" each other or not. For example, if the application offers drill across for attribute hierarchies and not for user hierarchies, this attribute would only be written when two attribute hierarchies are placed next to each other on an axis.</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there is a drill across attribute hierarchies positioned next to each other on a pivot axis.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there is not drill across attribute hierarchies.</w:t>
            </w:r>
          </w:p>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5">
              <w:r>
                <w:rPr>
                  <w:rStyle w:val="Hyperlink"/>
                </w:rPr>
                <w:t>f</w:t>
              </w:r>
            </w:hyperlink>
            <w:r>
              <w:t/>
            </w:r>
            <w:r>
              <w:t xml:space="preserve"> (Calculated Member)</w:t>
            </w:r>
          </w:p>
        </w:tc>
        <w:tc>
          <w:tcPr>
            <w:tcW w:type="pct" w:w="4000"/>
          </w:tcPr>
          <w:p w:rsidRDefault="008B2896" w:rsidP="002E5918" w:rsidR="008B2896">
            <w:r>
              <w:t>Specifies a boolean value that indicates whether this item is a calculated member.</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item is a calculated member.</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item is not calculated.</w:t>
            </w:r>
          </w:p>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h</w:t>
            </w:r>
            <w:r>
              <w:t xml:space="preserve"> (Hidden)</w:t>
            </w:r>
          </w:p>
        </w:tc>
        <w:tc>
          <w:tcPr>
            <w:tcW w:type="pct" w:w="4000"/>
          </w:tcPr>
          <w:p w:rsidRDefault="008B2896" w:rsidP="002E5918" w:rsidR="008B2896">
            <w:r>
              <w:t>Specifies a boolean value that indicates whether the item is hidden.</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item is hidden.</w:t>
            </w:r>
          </w:p>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6">
              <w:r>
                <w:rPr>
                  <w:rStyle w:val="Hyperlink"/>
                </w:rPr>
                <w:t>m</w:t>
              </w:r>
            </w:hyperlink>
            <w:r>
              <w:t/>
            </w:r>
            <w:r>
              <w:t xml:space="preserve"> (Missing)</w:t>
            </w:r>
          </w:p>
        </w:tc>
        <w:tc>
          <w:tcPr>
            <w:tcW w:type="pct" w:w="4000"/>
          </w:tcPr>
          <w:p w:rsidRDefault="008B2896" w:rsidP="002E5918" w:rsidR="008B2896">
            <w:r>
              <w:t>Specifies a boolean value that indicate whether the item has a missing value.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item value is missing. The application should still retain the item settings in case the item reappears during a later refresh.</w:t>
            </w:r>
          </w:p>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7">
              <w:r>
                <w:rPr>
                  <w:rStyle w:val="Hyperlink"/>
                </w:rPr>
                <w:t>n</w:t>
              </w:r>
            </w:hyperlink>
            <w:r>
              <w:t/>
            </w:r>
            <w:r>
              <w:t xml:space="preserve"> (Item User Caption)</w:t>
            </w:r>
          </w:p>
        </w:tc>
        <w:tc>
          <w:tcPr>
            <w:tcW w:type="pct" w:w="4000"/>
          </w:tcPr>
          <w:p w:rsidRDefault="008B2896" w:rsidP="002E5918" w:rsidR="008B2896">
            <w:r>
              <w:t>Specifies the user caption of the item.</w:t>
            </w:r>
          </w:p>
          <w:p w:rsidRDefault="008B2896" w:rsidP="002E5918" w:rsidR="008B2896"/>
          <w:p w:rsidRDefault="008B2896" w:rsidP="002E5918" w:rsidR="008B2896">
            <w:r>
              <w:t xml:space="preserve">The possible values for this attribute are defined by the </w:t>
            </w:r>
            <w:r>
              <w:t/>
            </w:r>
            <w:hyperlink r:id="rId18">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
            </w:r>
            <w:hyperlink r:id="rId19">
              <w:r>
                <w:rPr>
                  <w:rStyle w:val="Hyperlink"/>
                </w:rPr>
                <w:t>s</w:t>
              </w:r>
            </w:hyperlink>
            <w:r>
              <w:t/>
            </w:r>
            <w:r>
              <w:t xml:space="preserve"> (Character)</w:t>
            </w:r>
          </w:p>
        </w:tc>
        <w:tc>
          <w:tcPr>
            <w:tcW w:type="pct" w:w="4000"/>
          </w:tcPr>
          <w:p w:rsidRDefault="008B2896" w:rsidP="002E5918" w:rsidR="008B2896">
            <w:r>
              <w:t>Specifies a boolean value that indicates whether the item has a character value.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item has a string/character value.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item the item has a value of a different type.</w:t>
            </w:r>
          </w:p>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sd</w:t>
            </w:r>
            <w:r>
              <w:t xml:space="preserve"> (Hide Details)</w:t>
            </w:r>
          </w:p>
        </w:tc>
        <w:tc>
          <w:tcPr>
            <w:tcW w:type="pct" w:w="4000"/>
          </w:tcPr>
          <w:p w:rsidRDefault="008B2896" w:rsidP="002E5918" w:rsidR="008B2896">
            <w:r>
              <w:t>Specifies a boolean value that indicates whether the details are hidden for this item.</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item details are hidden.</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item details are shown.</w:t>
            </w:r>
          </w:p>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20">
              <w:r>
                <w:rPr>
                  <w:rStyle w:val="Hyperlink"/>
                </w:rPr>
                <w:t>t</w:t>
              </w:r>
            </w:hyperlink>
            <w:r>
              <w:t/>
            </w:r>
            <w:r>
              <w:t xml:space="preserve"> (Item Type)</w:t>
            </w:r>
          </w:p>
        </w:tc>
        <w:tc>
          <w:tcPr>
            <w:tcW w:type="pct" w:w="4000"/>
          </w:tcPr>
          <w:p w:rsidRDefault="008B2896" w:rsidP="002E5918" w:rsidR="008B2896">
            <w:r>
              <w:t>Specifies the type of this item. A value of 'default' indicates the subtotal or total item.</w:t>
            </w:r>
          </w:p>
          <w:p w:rsidRDefault="008B2896" w:rsidP="002E5918" w:rsidR="008B2896"/>
          <w:p w:rsidRDefault="008B2896" w:rsidP="002E5918" w:rsidR="008B2896">
            <w:r>
              <w:t xml:space="preserve">The possible values for this attribute are defined by the </w:t>
            </w:r>
            <w:r>
              <w:t/>
            </w:r>
            <w:hyperlink r:id="rId21">
              <w:r>
                <w:rPr>
                  <w:rStyle w:val="Hyperlink"/>
                </w:rPr>
                <w:t>ST_ItemType</w:t>
              </w:r>
            </w:hyperlink>
            <w:r>
              <w:t/>
            </w:r>
            <w:r>
              <w:t xml:space="preserve"> simple type (§</w:t>
            </w:r>
            <w:fldSimple w:instr="REF book5237c0e6-5f1c-44c1-8826-96a8ef675917 \r \h">
              <w:r>
                <w:t>3.18.45</w:t>
              </w:r>
            </w:fldSimple>
            <w:r>
              <w:t>).</w:t>
            </w:r>
          </w:p>
        </w:tc>
      </w:tr>
      <w:tr w:rsidTr="002E5918" w:rsidR="008B2896">
        <w:tc>
          <w:tcPr>
            <w:tcW w:type="pct" w:w="1000"/>
          </w:tcPr>
          <w:p w:rsidRDefault="008B2896" w:rsidP="002E5918" w:rsidR="008B2896">
            <w:r>
              <w:t/>
            </w:r>
            <w:hyperlink r:id="rId8">
              <w:r>
                <w:rPr>
                  <w:rStyle w:val="Hyperlink"/>
                </w:rPr>
                <w:t>x</w:t>
              </w:r>
            </w:hyperlink>
            <w:r>
              <w:t/>
            </w:r>
            <w:r>
              <w:t xml:space="preserve"> (Item Index)</w:t>
            </w:r>
          </w:p>
        </w:tc>
        <w:tc>
          <w:tcPr>
            <w:tcW w:type="pct" w:w="4000"/>
          </w:tcPr>
          <w:p w:rsidRDefault="008B2896" w:rsidP="002E5918" w:rsidR="008B2896">
            <w:r>
              <w:t xml:space="preserve">Specifies the item index in </w:t>
            </w:r>
            <w:r>
              <w:t/>
            </w:r>
            <w:hyperlink r:id="rId22">
              <w:r>
                <w:rPr>
                  <w:rStyle w:val="Hyperlink"/>
                </w:rPr>
                <w:t>pivotFields</w:t>
              </w:r>
            </w:hyperlink>
            <w:r>
              <w:t/>
            </w:r>
            <w:r>
              <w:t xml:space="preserve"> collection in the PivotCache. Applies only non-OLAP PivotTables.</w:t>
            </w:r>
          </w:p>
          <w:p w:rsidRDefault="008B2896" w:rsidP="002E5918" w:rsidR="008B2896"/>
          <w:p w:rsidRDefault="008B2896" w:rsidP="002E5918" w:rsidR="008B2896">
            <w:r>
              <w:t xml:space="preserve">In the following example, "Product Category" and "Product Subcategory" are on the </w:t>
            </w:r>
            <w:hyperlink r:id="rId14">
              <w:r>
                <w:rPr>
                  <w:rStyle w:val="Hyperlink"/>
                </w:rPr>
                <w:t>row</w:t>
              </w:r>
            </w:hyperlink>
            <w:r>
              <w:t xml:space="preserve"> axis of the PivotTable, in that order.</w:t>
            </w:r>
          </w:p>
          <w:p w:rsidRDefault="008B2896" w:rsidP="002E5918" w:rsidR="008B2896"/>
          <w:p w:rsidRDefault="008B2896" w:rsidP="002E5918" w:rsidR="008B2896">
            <w:pPr>
              <w:rPr>
                <w:rStyle w:val="Non-normativeBracket"/>
              </w:rPr>
            </w:pPr>
            <w:r>
              <w:t>&lt;</w:t>
            </w:r>
            <w:hyperlink r:id="rId23">
              <w:r>
                <w:rPr>
                  <w:rStyle w:val="Hyperlink"/>
                </w:rPr>
                <w:t>rowFields</w:t>
              </w:r>
            </w:hyperlink>
            <w:r>
              <w:t xml:space="preserve"> count="2"&gt;</w:t>
            </w:r>
          </w:p>
          <w:p w:rsidRDefault="008B2896" w:rsidP="002E5918" w:rsidR="008B2896">
            <w:pPr>
              <w:rPr>
                <w:rStyle w:val="Non-normativeBracket"/>
              </w:rPr>
            </w:pPr>
            <w:r>
              <w:t xml:space="preserve">        &lt;</w:t>
            </w:r>
            <w:hyperlink r:id="rId24">
              <w:r>
                <w:rPr>
                  <w:rStyle w:val="Hyperlink"/>
                </w:rPr>
                <w:t>field</w:t>
              </w:r>
            </w:hyperlink>
            <w:r>
              <w:t xml:space="preserve"> </w:t>
            </w:r>
            <w:hyperlink r:id="rId8">
              <w:r>
                <w:rPr>
                  <w:rStyle w:val="Hyperlink"/>
                </w:rPr>
                <w:t>x</w:t>
              </w:r>
            </w:hyperlink>
            <w:r>
              <w:t>="7"/&gt;</w:t>
            </w:r>
          </w:p>
          <w:p w:rsidRDefault="008B2896" w:rsidP="002E5918" w:rsidR="008B2896">
            <w:pPr>
              <w:rPr>
                <w:rStyle w:val="Non-normativeBracket"/>
              </w:rPr>
            </w:pPr>
            <w:r>
              <w:t xml:space="preserve">        &lt;</w:t>
            </w:r>
            <w:hyperlink r:id="rId8">
              <w:r>
                <w:rPr>
                  <w:rStyle w:val="Hyperlink"/>
                </w:rPr>
                <w:t>x</w:t>
              </w:r>
            </w:hyperlink>
            <w:r>
              <w:t>="8"/&gt;</w:t>
            </w:r>
          </w:p>
          <w:p w:rsidRDefault="008B2896" w:rsidP="002E5918" w:rsidR="008B2896">
            <w:pPr>
              <w:rPr>
                <w:rStyle w:val="Non-normativeBracket"/>
              </w:rPr>
            </w:pPr>
            <w:r>
              <w:t xml:space="preserve">    &lt;/rowFieldsfield &gt; </w:t>
            </w:r>
          </w:p>
          <w:p w:rsidRDefault="008B2896" w:rsidP="002E5918" w:rsidR="008B2896"/>
          <w:p w:rsidRDefault="008B2896" w:rsidP="002E5918" w:rsidR="008B2896"/>
          <w:p w:rsidRDefault="008B2896" w:rsidP="002E5918" w:rsidR="008B2896">
            <w:r>
              <w:t xml:space="preserve">The possible values for this attribute are defined by the XML </w:t>
            </w:r>
            <w:hyperlink r:id="rId11">
              <w:r>
                <w:rPr>
                  <w:rStyle w:val="Hyperlink"/>
                </w:rPr>
                <w:t>Schema</w:t>
              </w:r>
            </w:hyperlink>
            <w:r>
              <w:t xml:space="preserve"> </w:t>
            </w:r>
            <w:r>
              <w:t>unsignedInt</w:t>
            </w:r>
            <w:r>
              <w:t xml:space="preserve"> datatype.</w:t>
            </w:r>
          </w:p>
        </w:tc>
      </w:tr>
    </w:tbl>
    <w:p w:rsidRDefault="008B2896" w:rsidP="008B2896" w:rsidR="008B2896">
      <w:pPr>
        <w:pStyle w:val="KeepWithNext"/>
      </w:pPr>
      <w:r>
        <w:t xml:space="preserve">The following XML </w:t>
      </w:r>
      <w:hyperlink r:id="rId11">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5">
        <w:r>
          <w:rPr>
            <w:rStyle w:val="Hyperlink"/>
          </w:rPr>
          <w:t>name</w:t>
        </w:r>
      </w:hyperlink>
      <w:r>
        <w:t>="CT_Item"&gt;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17">
        <w:r>
          <w:rPr>
            <w:rStyle w:val="Hyperlink"/>
          </w:rPr>
          <w:t>n</w:t>
        </w:r>
      </w:hyperlink>
      <w:r>
        <w:t>" type="</w:t>
      </w:r>
      <w:hyperlink r:id="rId18">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20">
        <w:r>
          <w:rPr>
            <w:rStyle w:val="Hyperlink"/>
          </w:rPr>
          <w:t>t</w:t>
        </w:r>
      </w:hyperlink>
      <w:r>
        <w:t>" type="</w:t>
      </w:r>
      <w:hyperlink r:id="rId21">
        <w:r>
          <w:rPr>
            <w:rStyle w:val="Hyperlink"/>
          </w:rPr>
          <w:t>ST_ItemType</w:t>
        </w:r>
      </w:hyperlink>
      <w:r>
        <w:t>" default="data"/&gt;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="h" type="xsd:boolean" default="false"/&gt;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19">
        <w:r>
          <w:rPr>
            <w:rStyle w:val="Hyperlink"/>
          </w:rPr>
          <w:t>s</w:t>
        </w:r>
      </w:hyperlink>
      <w:r>
        <w:t>" type="xsd:boolean" default="false"/&gt;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="sd" type="xsd:boolean" default="true"/&gt;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15">
        <w:r>
          <w:rPr>
            <w:rStyle w:val="Hyperlink"/>
          </w:rPr>
          <w:t>f</w:t>
        </w:r>
      </w:hyperlink>
      <w:r>
        <w:t>" type="xsd:boolean" default="false"/&gt;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16">
        <w:r>
          <w:rPr>
            <w:rStyle w:val="Hyperlink"/>
          </w:rPr>
          <w:t>m</w:t>
        </w:r>
      </w:hyperlink>
      <w:r>
        <w:t>" type="xsd:boolean" default="false"/&gt;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10">
        <w:r>
          <w:rPr>
            <w:rStyle w:val="Hyperlink"/>
          </w:rPr>
          <w:t>c</w:t>
        </w:r>
      </w:hyperlink>
      <w:r>
        <w:t>" type="xsd:boolean" default="false"/&gt;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8">
        <w:r>
          <w:rPr>
            <w:rStyle w:val="Hyperlink"/>
          </w:rPr>
          <w:t>x</w:t>
        </w:r>
      </w:hyperlink>
      <w:r>
        <w:t>" type="xsd:unsignedInt" use="optional"/&gt;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12">
        <w:r>
          <w:rPr>
            <w:rStyle w:val="Hyperlink"/>
          </w:rPr>
          <w:t>d</w:t>
        </w:r>
      </w:hyperlink>
      <w:r>
        <w:t>" type="xsd:boolean" default="false"/&gt;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w:t>
      </w:r>
      <w:hyperlink r:id="rId13">
        <w:r>
          <w:rPr>
            <w:rStyle w:val="Hyperlink"/>
          </w:rPr>
          <w:t>e</w:t>
        </w:r>
      </w:hyperlink>
      <w:r>
        <w:t>" type="xsd:boolean" default="true"/&gt;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x.docx" TargetMode="External"/><Relationship Id="rId9" Type="http://schemas.openxmlformats.org/officeDocument/2006/relationships/hyperlink" Target="items.docx" TargetMode="External"/><Relationship Id="rId10" Type="http://schemas.openxmlformats.org/officeDocument/2006/relationships/hyperlink" Target="c.docx" TargetMode="External"/><Relationship Id="rId11" Type="http://schemas.openxmlformats.org/officeDocument/2006/relationships/hyperlink" Target="Schema.docx" TargetMode="External"/><Relationship Id="rId12" Type="http://schemas.openxmlformats.org/officeDocument/2006/relationships/hyperlink" Target="d.docx" TargetMode="External"/><Relationship Id="rId13" Type="http://schemas.openxmlformats.org/officeDocument/2006/relationships/hyperlink" Target="e.docx" TargetMode="External"/><Relationship Id="rId14" Type="http://schemas.openxmlformats.org/officeDocument/2006/relationships/hyperlink" Target="row.docx" TargetMode="External"/><Relationship Id="rId15" Type="http://schemas.openxmlformats.org/officeDocument/2006/relationships/hyperlink" Target="f.docx" TargetMode="External"/><Relationship Id="rId16" Type="http://schemas.openxmlformats.org/officeDocument/2006/relationships/hyperlink" Target="m.docx" TargetMode="External"/><Relationship Id="rId17" Type="http://schemas.openxmlformats.org/officeDocument/2006/relationships/hyperlink" Target="n.docx" TargetMode="External"/><Relationship Id="rId18" Type="http://schemas.openxmlformats.org/officeDocument/2006/relationships/hyperlink" Target="ST_Xstring.docx" TargetMode="External"/><Relationship Id="rId19" Type="http://schemas.openxmlformats.org/officeDocument/2006/relationships/hyperlink" Target="s.docx" TargetMode="External"/><Relationship Id="rId20" Type="http://schemas.openxmlformats.org/officeDocument/2006/relationships/hyperlink" Target="t.docx" TargetMode="External"/><Relationship Id="rId21" Type="http://schemas.openxmlformats.org/officeDocument/2006/relationships/hyperlink" Target="ST_ItemType.docx" TargetMode="External"/><Relationship Id="rId22" Type="http://schemas.openxmlformats.org/officeDocument/2006/relationships/hyperlink" Target="pivotFields.docx" TargetMode="External"/><Relationship Id="rId23" Type="http://schemas.openxmlformats.org/officeDocument/2006/relationships/hyperlink" Target="rowFields.docx" TargetMode="External"/><Relationship Id="rId24" Type="http://schemas.openxmlformats.org/officeDocument/2006/relationships/hyperlink" Target="field.docx" TargetMode="External"/><Relationship Id="rId2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