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91_1" w:id="100001"/>
      <w:bookmarkStart w:name="book520ff655-d991-476e-b874-5949967ecee6_1" w:id="100002"/>
      <w:r>
        <w:t>indexedColors</w:t>
      </w:r>
      <w:r>
        <w:t xml:space="preserve"> (Color Indexes)</w:t>
      </w:r>
      <w:bookmarkEnd w:id="100001"/>
    </w:p>
    <w:bookmarkEnd w:id="100002"/>
    <w:p w:rsidRDefault="008B2896" w:rsidP="008B2896" w:rsidR="008B2896">
      <w:r>
        <w:t xml:space="preserve">A deprecated indexing </w:t>
      </w:r>
      <w:hyperlink r:id="rId8">
        <w:r>
          <w:rPr>
            <w:rStyle w:val="Hyperlink"/>
          </w:rPr>
          <w:t>scheme</w:t>
        </w:r>
      </w:hyperlink>
      <w:r>
        <w:t xml:space="preserve"> for colours that is still required for some records, and for backwards compatibility with legacy formats. </w:t>
      </w:r>
    </w:p>
    <w:p w:rsidRDefault="008B2896" w:rsidP="008B2896" w:rsidR="008B2896">
      <w:r>
        <w:t xml:space="preserve">This element contains a sequence of RGB </w:t>
      </w:r>
      <w:hyperlink r:id="rId9">
        <w:r>
          <w:rPr>
            <w:rStyle w:val="Hyperlink"/>
          </w:rPr>
          <w:t>color</w:t>
        </w:r>
      </w:hyperlink>
      <w:r>
        <w:t xml:space="preserve"> values that correspond to </w:t>
      </w:r>
      <w:hyperlink r:id="rId9">
        <w:r>
          <w:rPr>
            <w:rStyle w:val="Hyperlink"/>
          </w:rPr>
          <w:t>color</w:t>
        </w:r>
      </w:hyperlink>
      <w:r>
        <w:t xml:space="preserve"> indexes (zero-based). When using the default indexed </w:t>
      </w:r>
      <w:hyperlink r:id="rId9">
        <w:r>
          <w:rPr>
            <w:rStyle w:val="Hyperlink"/>
          </w:rPr>
          <w:t>color</w:t>
        </w:r>
      </w:hyperlink>
      <w:r>
        <w:t xml:space="preserve"> palette, the values are not written out, but instead are implied. When the </w:t>
      </w:r>
      <w:hyperlink r:id="rId9">
        <w:r>
          <w:rPr>
            <w:rStyle w:val="Hyperlink"/>
          </w:rPr>
          <w:t>color</w:t>
        </w:r>
      </w:hyperlink>
      <w:r>
        <w:t xml:space="preserve"> palette has been modified from default, then the entire </w:t>
      </w:r>
      <w:hyperlink r:id="rId9">
        <w:r>
          <w:rPr>
            <w:rStyle w:val="Hyperlink"/>
          </w:rPr>
          <w:t>color</w:t>
        </w:r>
      </w:hyperlink>
      <w:r>
        <w:t xml:space="preserve"> palette is written out.</w:t>
      </w:r>
    </w:p>
    <w:p w:rsidRDefault="008B2896" w:rsidP="008B2896" w:rsidR="008B2896">
      <w:r>
        <w:t xml:space="preserve">Here is the </w:t>
      </w:r>
      <w:hyperlink r:id="rId10">
        <w:r>
          <w:rPr>
            <w:rStyle w:val="Hyperlink"/>
          </w:rPr>
          <w:t>table</w:t>
        </w:r>
      </w:hyperlink>
      <w:r>
        <w:t xml:space="preserve"> of default mappings from indexed </w:t>
      </w:r>
      <w:hyperlink r:id="rId9">
        <w:r>
          <w:rPr>
            <w:rStyle w:val="Hyperlink"/>
          </w:rPr>
          <w:t>color</w:t>
        </w:r>
      </w:hyperlink>
      <w:r>
        <w:t xml:space="preserve"> value to ARGB value. Note that 0-7 are redundant of 8-15 to preserve backwards compatibility.</w:t>
      </w:r>
    </w:p>
    <w:tbl>
      <w:tblPr>
        <w:tblW w:type="dxa" w:w="4430"/>
        <w:tblInd w:type="dxa" w:w="93"/>
        <w:tblLook w:val="04A0" w:noVBand="1" w:noHBand="0" w:lastColumn="0" w:firstColumn="1" w:lastRow="0" w:firstRow="1"/>
      </w:tblPr>
      <w:tblGrid>
        <w:gridCol w:w="1442"/>
        <w:gridCol w:w="1993"/>
        <w:gridCol w:w="1101"/>
      </w:tblGrid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pPr>
              <w:rPr>
                <w:rStyle w:val="Emphasisstrong"/>
              </w:rPr>
            </w:pPr>
            <w:r>
              <w:t>Color Index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pPr>
              <w:rPr>
                <w:rStyle w:val="Emphasisstrong"/>
              </w:rPr>
            </w:pPr>
            <w:r>
              <w:t>ARGB Value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pPr>
              <w:rPr>
                <w:rStyle w:val="Emphasisstrong"/>
              </w:rPr>
            </w:pPr>
            <w:r>
              <w:t>[</w:t>
            </w:r>
            <w:r>
              <w:t>Example</w:t>
            </w:r>
            <w:r>
              <w:t>: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00FF0000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0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0000FF00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FF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00FF00FF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00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indexed="7"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(none)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(none)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/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indexed="8"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indexed="9"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00FF0000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0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0000FF00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FF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00FF00FF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00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indexed="16"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00800000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800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indexed="17"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00008000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8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indexed="18"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indexed="19"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00808000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808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00800080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800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00008080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8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00C0C0C0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C0C0C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00808080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808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009999FF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999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00993366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93366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indexed="26"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00FFFFCC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CC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indexed="27"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00CCFFFF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CC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indexed="28"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00660066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660066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indexed="29"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00FF8080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8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000066CC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66CC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00CCCCFF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CCCC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00FF00FF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00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indexed="36"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00800080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800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indexed="37"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00800000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8000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indexed="38"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00008080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808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indexed="39"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000000FF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00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0000CCFF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CC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00CCFFFF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CCFF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00CCFFCC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CCFFCC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00FFFF99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FF99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0099CCFF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9CC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00FF99CC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99CC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indexed="46"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00CC99FF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CC99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indexed="47"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00FFCC99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CC99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indexed="48"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003366FF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3366FF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indexed="49"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0033CCCC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33CCCC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0099CC00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9CC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00FFCC00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CC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00FF9900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99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00FF6600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FF66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00666699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666699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00969696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69696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indexed="56"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00003366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3366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indexed="57"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00339966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339966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indexed="58"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00003300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0033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indexed="59"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00333300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3333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indexed="60"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00993300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93300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indexed="61"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00993366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993366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indexed="62"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00333399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333399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indexed="63"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00333333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333333" w:color="000000" w:val="clear"/>
            <w:noWrap/>
            <w:vAlign w:val="bottom"/>
          </w:tcPr>
          <w:p w:rsidRDefault="008B2896" w:rsidP="002E5918" w:rsidR="008B2896">
            <w:r>
              <w:t> 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indexed="64"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System Foreground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n</w:t>
              </w:r>
            </w:hyperlink>
            <w:r>
              <w:t>/a</w:t>
            </w:r>
          </w:p>
        </w:tc>
      </w:tr>
      <w:tr w:rsidTr="002E5918" w:rsidR="008B2896" w:rsidRPr="000B5535">
        <w:trPr>
          <w:trHeight w:val="300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indexed="65"</w:t>
            </w:r>
          </w:p>
        </w:tc>
        <w:tc>
          <w:tcPr>
            <w:tcW w:type="dxa" w:w="19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>System Background</w:t>
            </w:r>
          </w:p>
        </w:tc>
        <w:tc>
          <w:tcPr>
            <w:tcW w:type="dxa" w:w="99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n</w:t>
              </w:r>
            </w:hyperlink>
            <w:r>
              <w:t>/a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colors</w:t>
              </w:r>
            </w:hyperlink>
            <w:r>
              <w:t/>
            </w:r>
            <w:r>
              <w:t xml:space="preserve"> (§</w:t>
            </w:r>
            <w:fldSimple w:instr="REF book2bc96eda-d076-4a30-9196-59f23281b6a8 \r \h">
              <w:r>
                <w:t>3.8.11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rgbColor</w:t>
              </w:r>
            </w:hyperlink>
            <w:r>
              <w:t/>
            </w:r>
            <w:r>
              <w:t xml:space="preserve"> (RGB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cc384f4-8cbd-4f9a-b4e9-7c667573aa47 \r \h">
              <w:r>
                <w:t>3.8.34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="CT_IndexedColors"&gt;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rgbColor</w:t>
        </w:r>
      </w:hyperlink>
      <w:r>
        <w:t>" type="CT_RgbColor"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e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n.docx" TargetMode="External"/><Relationship Id="rId12" Type="http://schemas.openxmlformats.org/officeDocument/2006/relationships/hyperlink" Target="colors.docx" TargetMode="External"/><Relationship Id="rId13" Type="http://schemas.openxmlformats.org/officeDocument/2006/relationships/hyperlink" Target="rgbColor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