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Toc147896664_1" w:id="100001"/>
      <w:bookmarkStart w:name="book911b1282-7dba-4ee4-a43f-221860445d06_1" w:id="100002"/>
      <w:r>
        <w:t>iconSet</w:t>
      </w:r>
      <w:r>
        <w:t xml:space="preserve"> (Icon Set)</w:t>
      </w:r>
      <w:bookmarkEnd w:id="100001"/>
    </w:p>
    <w:bookmarkEnd w:id="100002"/>
    <w:p w:rsidRDefault="008B2896" w:rsidP="008B2896" w:rsidR="008B2896">
      <w:r>
        <w:t>Describes an icon set conditional formatting rule.</w:t>
      </w:r>
    </w:p>
    <w:p w:rsidRDefault="008B2896" w:rsidP="008B2896" w:rsidR="008B2896">
      <w:r>
        <w:t>[</w:t>
      </w:r>
      <w:r>
        <w:t>Example</w:t>
      </w:r>
      <w:r>
        <w:t>:</w:t>
      </w:r>
      <w:r>
        <w:t xml:space="preserve"> </w:t>
      </w:r>
      <w:r>
        <w:t>This example demonstrates the "3Arrows" style of icons. The first icon in the set shall be shown if the cell's value is less than the 33rd percentile.  The second icon in the set shall be shown if the cell's value is less than the 67th percentile, and greater than or equal to the 33rd percentile. The third icon in the set shall be shown if the cell's value is greater than or equal to the 67th percentile.</w:t>
      </w:r>
    </w:p>
    <w:p w:rsidRDefault="008B2896" w:rsidP="008B2896" w:rsidR="008B2896">
      <w:pPr>
        <w:pStyle w:val="c"/>
      </w:pPr>
      <w:r>
        <w:t>&lt;iconSet iconSet="3Arrows"&gt;</w:t>
      </w:r>
      <w:r>
        <w:br/>
      </w:r>
      <w:r>
        <w:t xml:space="preserve">  &lt;</w:t>
      </w:r>
      <w:hyperlink r:id="rId8">
        <w:r>
          <w:rPr>
            <w:rStyle w:val="Hyperlink"/>
          </w:rPr>
          <w:t>cfvo</w:t>
        </w:r>
      </w:hyperlink>
      <w:r>
        <w:t xml:space="preserve"> type="percentile" </w:t>
      </w:r>
      <w:hyperlink r:id="rId9">
        <w:r>
          <w:rPr>
            <w:rStyle w:val="Hyperlink"/>
          </w:rPr>
          <w:t>val</w:t>
        </w:r>
      </w:hyperlink>
      <w:r>
        <w:t>="0"/&gt;</w:t>
      </w:r>
      <w:r>
        <w:br/>
      </w:r>
      <w:r>
        <w:t xml:space="preserve">  &lt;</w:t>
      </w:r>
      <w:hyperlink r:id="rId8">
        <w:r>
          <w:rPr>
            <w:rStyle w:val="Hyperlink"/>
          </w:rPr>
          <w:t>cfvo</w:t>
        </w:r>
      </w:hyperlink>
      <w:r>
        <w:t xml:space="preserve"> type="percentile" </w:t>
      </w:r>
      <w:hyperlink r:id="rId9">
        <w:r>
          <w:rPr>
            <w:rStyle w:val="Hyperlink"/>
          </w:rPr>
          <w:t>val</w:t>
        </w:r>
      </w:hyperlink>
      <w:r>
        <w:t>="33"/&gt;</w:t>
      </w:r>
      <w:r>
        <w:br/>
      </w:r>
      <w:r>
        <w:t xml:space="preserve">  &lt;</w:t>
      </w:r>
      <w:hyperlink r:id="rId8">
        <w:r>
          <w:rPr>
            <w:rStyle w:val="Hyperlink"/>
          </w:rPr>
          <w:t>cfvo</w:t>
        </w:r>
      </w:hyperlink>
      <w:r>
        <w:t xml:space="preserve"> type="percentile" </w:t>
      </w:r>
      <w:hyperlink r:id="rId9">
        <w:r>
          <w:rPr>
            <w:rStyle w:val="Hyperlink"/>
          </w:rPr>
          <w:t>val</w:t>
        </w:r>
      </w:hyperlink>
      <w:r>
        <w:t>="67"/&gt;</w:t>
      </w:r>
      <w:r>
        <w:br/>
      </w:r>
      <w:r>
        <w:t>&lt;/iconSet&gt;</w:t>
      </w:r>
    </w:p>
    <w:p w:rsidRDefault="008B2896" w:rsidP="008B2896" w:rsidR="008B2896">
      <w:r>
        <w:t>end example</w:t>
      </w:r>
      <w:r>
        <w:t>]</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10">
              <w:r>
                <w:rPr>
                  <w:rStyle w:val="Hyperlink"/>
                </w:rPr>
                <w:t>cfRule</w:t>
              </w:r>
            </w:hyperlink>
            <w:r>
              <w:t/>
            </w:r>
            <w:r>
              <w:t xml:space="preserve"> (§</w:t>
            </w:r>
            <w:fldSimple w:instr="REF bookc6aa6c5e-c3fb-4b03-8cdf-8439ccd595c2 \r \h">
              <w:r>
                <w:t>3.3.1.9</w:t>
              </w:r>
            </w:fldSimple>
            <w:r>
              <w:t>)</w:t>
            </w:r>
          </w:p>
        </w:tc>
      </w:tr>
    </w:tbl>
    <w:p w:rsidRDefault="008B2896" w:rsidP="008B2896" w:rsidR="008B2896"/>
    <w:tbl>
      <w:tblPr>
        <w:tblStyle w:val="ElementTable"/>
        <w:tblW w:type="pct" w:w="5000"/>
        <w:tblLook w:val="01E0" w:noVBand="0" w:noHBand="0" w:lastColumn="1" w:firstColumn="1" w:lastRow="1" w:firstRow="1"/>
      </w:tblPr>
      <w:tblGrid>
        <w:gridCol w:w="9168"/>
        <w:gridCol w:w="1142"/>
      </w:tblGrid>
      <w:tr w:rsidTr="002E5918" w:rsidR="008B2896">
        <w:trPr>
          <w:cnfStyle w:val="100000000000"/>
        </w:trPr>
        <w:tc>
          <w:tcPr>
            <w:tcW w:type="pct" w:w="4500"/>
          </w:tcPr>
          <w:p w:rsidRDefault="008B2896" w:rsidP="002E5918" w:rsidR="008B2896">
            <w:r>
              <w:t>Child Elements</w:t>
            </w:r>
          </w:p>
        </w:tc>
        <w:tc>
          <w:tcPr>
            <w:tcW w:type="pct" w:w="500"/>
          </w:tcPr>
          <w:p w:rsidRDefault="008B2896" w:rsidP="002E5918" w:rsidR="008B2896">
            <w:r>
              <w:t>Subclause</w:t>
            </w:r>
          </w:p>
        </w:tc>
      </w:tr>
      <w:tr w:rsidTr="002E5918" w:rsidR="008B2896">
        <w:tc>
          <w:tcPr>
            <w:tcW w:type="pct" w:w="4500"/>
          </w:tcPr>
          <w:p w:rsidRDefault="008B2896" w:rsidP="002E5918" w:rsidR="008B2896">
            <w:r>
              <w:t/>
            </w:r>
            <w:hyperlink r:id="rId8">
              <w:r>
                <w:rPr>
                  <w:rStyle w:val="Hyperlink"/>
                </w:rPr>
                <w:t>cfvo</w:t>
              </w:r>
            </w:hyperlink>
            <w:r>
              <w:t/>
            </w:r>
            <w:r>
              <w:t xml:space="preserve"> (Conditional Format Value Object)</w:t>
            </w:r>
          </w:p>
        </w:tc>
        <w:tc>
          <w:tcPr>
            <w:tcW w:type="pct" w:w="500"/>
          </w:tcPr>
          <w:p w:rsidRDefault="008B2896" w:rsidP="002E5918" w:rsidR="008B2896">
            <w:r>
              <w:t>§</w:t>
            </w:r>
            <w:fldSimple w:instr="REF book52b65ae7-58c5-4dfb-8f88-1c6fdb9faac6 \r \h">
              <w:r>
                <w:t>3.3.1.10</w:t>
              </w:r>
            </w:fldSimple>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iconSet</w:t>
            </w:r>
            <w:r>
              <w:t xml:space="preserve"> (Icon Set)</w:t>
            </w:r>
          </w:p>
        </w:tc>
        <w:tc>
          <w:tcPr>
            <w:tcW w:type="pct" w:w="4000"/>
          </w:tcPr>
          <w:p w:rsidRDefault="008B2896" w:rsidP="002E5918" w:rsidR="008B2896">
            <w:r>
              <w:t>The icon set to display.</w:t>
            </w:r>
          </w:p>
          <w:p w:rsidRDefault="008B2896" w:rsidP="002E5918" w:rsidR="008B2896"/>
          <w:p w:rsidRDefault="008B2896" w:rsidP="002E5918" w:rsidR="008B2896">
            <w:r>
              <w:t xml:space="preserve">The possible values for this attribute are defined by the </w:t>
            </w:r>
            <w:r>
              <w:t/>
            </w:r>
            <w:hyperlink r:id="rId11">
              <w:r>
                <w:rPr>
                  <w:rStyle w:val="Hyperlink"/>
                </w:rPr>
                <w:t>ST_IconSetType</w:t>
              </w:r>
            </w:hyperlink>
            <w:r>
              <w:t/>
            </w:r>
            <w:r>
              <w:t xml:space="preserve"> simple type (§</w:t>
            </w:r>
            <w:fldSimple w:instr="REF book414fbab2-6c6f-41e3-8ae0-7bd73c83cfb4 \r \h">
              <w:r>
                <w:t>3.18.44</w:t>
              </w:r>
            </w:fldSimple>
            <w:r>
              <w:t>).</w:t>
            </w:r>
          </w:p>
        </w:tc>
      </w:tr>
      <w:tr w:rsidTr="002E5918" w:rsidR="008B2896">
        <w:tc>
          <w:tcPr>
            <w:tcW w:type="pct" w:w="1000"/>
          </w:tcPr>
          <w:p w:rsidRDefault="008B2896" w:rsidP="002E5918" w:rsidR="008B2896">
            <w:r>
              <w:t>percent</w:t>
            </w:r>
            <w:r>
              <w:t xml:space="preserve"> (Percent)</w:t>
            </w:r>
          </w:p>
        </w:tc>
        <w:tc>
          <w:tcPr>
            <w:tcW w:type="pct" w:w="4000"/>
          </w:tcPr>
          <w:p w:rsidRDefault="008B2896" w:rsidP="002E5918" w:rsidR="008B2896">
            <w:r>
              <w:t>Indicates whether the thresholds indicate percentile values, instead of number values.</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reverse</w:t>
            </w:r>
            <w:r>
              <w:t xml:space="preserve"> (Reverse Icons)</w:t>
            </w:r>
          </w:p>
        </w:tc>
        <w:tc>
          <w:tcPr>
            <w:tcW w:type="pct" w:w="4000"/>
          </w:tcPr>
          <w:p w:rsidRDefault="008B2896" w:rsidP="002E5918" w:rsidR="008B2896">
            <w:r>
              <w:t>If '1', reverses the default order of the icons in this icon set.</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showValue</w:t>
            </w:r>
            <w:r>
              <w:t xml:space="preserve"> (Show Value)</w:t>
            </w:r>
          </w:p>
        </w:tc>
        <w:tc>
          <w:tcPr>
            <w:tcW w:type="pct" w:w="4000"/>
          </w:tcPr>
          <w:p w:rsidRDefault="008B2896" w:rsidP="002E5918" w:rsidR="008B2896">
            <w:r>
              <w:t>Indicates whether to show the values of the cells on which this icon set is applied.</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bl>
    <w:p w:rsidRDefault="008B2896" w:rsidP="008B2896" w:rsidR="008B2896">
      <w:pPr>
        <w:pStyle w:val="KeepWithNext"/>
      </w:pPr>
      <w:r>
        <w:t xml:space="preserve">The following XML </w:t>
      </w:r>
      <w:hyperlink r:id="rId12">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13">
        <w:r>
          <w:rPr>
            <w:rStyle w:val="Hyperlink"/>
          </w:rPr>
          <w:t>name</w:t>
        </w:r>
      </w:hyperlink>
      <w:r>
        <w:t>="CT_IconSet"&gt;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720" w:val="left"/>
        </w:tabs>
        <w:ind w:hanging="900" w:left="900"/>
      </w:pPr>
      <w:r>
        <w:tab/>
      </w:r>
      <w:r>
        <w:t>&lt;element name="</w:t>
      </w:r>
      <w:hyperlink r:id="rId8">
        <w:r>
          <w:rPr>
            <w:rStyle w:val="Hyperlink"/>
          </w:rPr>
          <w:t>cfvo</w:t>
        </w:r>
      </w:hyperlink>
      <w:r>
        <w:t>" type="CT_Cfvo" minOccurs="2" maxOccurs="unbounded"/&gt;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360" w:val="left"/>
        </w:tabs>
        <w:ind w:hanging="540" w:left="540"/>
      </w:pPr>
      <w:r>
        <w:tab/>
      </w:r>
      <w:r>
        <w:t>&lt;attribute name="iconSet" type="</w:t>
      </w:r>
      <w:hyperlink r:id="rId11">
        <w:r>
          <w:rPr>
            <w:rStyle w:val="Hyperlink"/>
          </w:rPr>
          <w:t>ST_IconSetType</w:t>
        </w:r>
      </w:hyperlink>
      <w:r>
        <w:t>" use="optional" default="3TrafficLights1"/&gt;</w:t>
      </w:r>
    </w:p>
    <w:p w:rsidRDefault="008B2896" w:rsidP="008B2896" w:rsidR="008B2896">
      <w:pPr>
        <w:pStyle w:val="SchemaFragment"/>
        <w:tabs>
          <w:tab w:pos="360" w:val="left"/>
        </w:tabs>
        <w:ind w:hanging="540" w:left="540"/>
      </w:pPr>
      <w:r>
        <w:tab/>
      </w:r>
      <w:r>
        <w:t>&lt;attribute name="showValue" type="xsd:boolean" use="optional" default="true"/&gt;</w:t>
      </w:r>
    </w:p>
    <w:p w:rsidRDefault="008B2896" w:rsidP="008B2896" w:rsidR="008B2896">
      <w:pPr>
        <w:pStyle w:val="SchemaFragment"/>
        <w:tabs>
          <w:tab w:pos="360" w:val="left"/>
        </w:tabs>
        <w:ind w:hanging="540" w:left="540"/>
      </w:pPr>
      <w:r>
        <w:tab/>
      </w:r>
      <w:r>
        <w:t xml:space="preserve">&lt;attribute </w:t>
      </w:r>
      <w:hyperlink r:id="rId13">
        <w:r>
          <w:rPr>
            <w:rStyle w:val="Hyperlink"/>
          </w:rPr>
          <w:t>name</w:t>
        </w:r>
      </w:hyperlink>
      <w:r>
        <w:t>="percent" type="xsd:boolean" default="true"/&gt;</w:t>
      </w:r>
    </w:p>
    <w:p w:rsidRDefault="008B2896" w:rsidP="008B2896" w:rsidR="008B2896">
      <w:pPr>
        <w:pStyle w:val="SchemaFragment"/>
        <w:tabs>
          <w:tab w:pos="360" w:val="left"/>
        </w:tabs>
        <w:ind w:hanging="540" w:left="540"/>
      </w:pPr>
      <w:r>
        <w:tab/>
      </w:r>
      <w:r>
        <w:t>&lt;attribute name="reverse" type="xsd:boolean" use="optional" default="false"/&gt;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fvo.docx" TargetMode="External"/><Relationship Id="rId9" Type="http://schemas.openxmlformats.org/officeDocument/2006/relationships/hyperlink" Target="val.docx" TargetMode="External"/><Relationship Id="rId10" Type="http://schemas.openxmlformats.org/officeDocument/2006/relationships/hyperlink" Target="cfRule.docx" TargetMode="External"/><Relationship Id="rId11" Type="http://schemas.openxmlformats.org/officeDocument/2006/relationships/hyperlink" Target="ST_IconSetType.docx" TargetMode="External"/><Relationship Id="rId12" Type="http://schemas.openxmlformats.org/officeDocument/2006/relationships/hyperlink" Target="Schema.docx" TargetMode="External"/><Relationship Id="rId1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