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00_1" w:id="100001"/>
      <w:bookmarkStart w:name="book9b815715-b86d-4144-95b0-38f3925a81df_1" w:id="100002"/>
      <w:r>
        <w:t>functionGroup</w:t>
      </w:r>
      <w:r>
        <w:t xml:space="preserve"> (Function Group)</w:t>
      </w:r>
      <w:bookmarkEnd w:id="100001"/>
    </w:p>
    <w:bookmarkEnd w:id="100002"/>
    <w:p w:rsidRDefault="008B2896" w:rsidP="008B2896" w:rsidR="008B2896">
      <w:r>
        <w:t>This element represents a single function group.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functionGroups</w:t>
              </w:r>
            </w:hyperlink>
            <w:r>
              <w:t/>
            </w:r>
            <w:r>
              <w:t xml:space="preserve"> (§</w:t>
            </w:r>
            <w:fldSimple w:instr="REF book11292bd4-b9cf-408c-9bf5-233095245382 \r \h">
              <w:r>
                <w:t>3.2.15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name of the function group.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="CT_FunctionGroup"&gt;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name</w:t>
        </w:r>
      </w:hyperlink>
      <w:r>
        <w:t>" type="</w:t>
      </w:r>
      <w:hyperlink r:id="rId10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unctionGroups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ST_Xstring.docx" TargetMode="External"/><Relationship Id="rId11" Type="http://schemas.openxmlformats.org/officeDocument/2006/relationships/hyperlink" Target="Schem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