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8_1" w:id="100001"/>
      <w:bookmarkStart w:name="book5ed1bc95-5ab5-47dd-9bd0-2e2e7db959b1_1" w:id="100002"/>
      <w:r>
        <w:t>conditionalFormat</w:t>
      </w:r>
      <w:r>
        <w:t xml:space="preserve"> (Conditional Formatting)</w:t>
      </w:r>
      <w:bookmarkEnd w:id="100001"/>
    </w:p>
    <w:bookmarkEnd w:id="100002"/>
    <w:p w:rsidRDefault="008B2896" w:rsidP="008B2896" w:rsidR="008B2896">
      <w:r>
        <w:t>Represents the conditional formatting defined in the PivotTable.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conditionalFormats</w:t>
              </w:r>
            </w:hyperlink>
            <w:r>
              <w:t/>
            </w:r>
            <w:r>
              <w:t xml:space="preserve"> (§</w:t>
            </w:r>
            <w:fldSimple w:instr="REF book186f21d6-dc74-4bc9-a8ab-99fa9ff8f7fc \r \h">
              <w:r>
                <w:t>3.10.1.19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pivotAreas</w:t>
              </w:r>
            </w:hyperlink>
            <w:r>
              <w:t/>
            </w:r>
            <w:r>
              <w:t xml:space="preserve"> (Pivot Areas)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ae82b6f-cae5-4f06-8d5e-609a0c733583 \r \h">
              <w:r>
                <w:t>3.10.1.66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priority</w:t>
            </w:r>
            <w:r>
              <w:t xml:space="preserve"> (Priority)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priority of PivotTable conditional formatting rule.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scope</w:t>
            </w:r>
            <w:r>
              <w:t xml:space="preserve"> (Conditional Formatting Scope)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scope of PivotTable conditional formatting rule.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ST_Scope</w:t>
              </w:r>
            </w:hyperlink>
            <w:r>
              <w:t/>
            </w:r>
            <w:r>
              <w:t xml:space="preserve"> simple type (§</w:t>
            </w:r>
            <w:fldSimple w:instr="REF book79564e38-920a-4687-b9d7-f541c807463d \r \h">
              <w:r>
                <w:t>3.18.69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(Conditional Formatting Rule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type of PivotTable conditional formatting rule. See associated simple type definition for details.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ST_Type</w:t>
              </w:r>
            </w:hyperlink>
            <w:r>
              <w:t/>
            </w:r>
            <w:r>
              <w:t xml:space="preserve"> simple type (§</w:t>
            </w:r>
            <w:fldSimple w:instr="REF book67d7383b-210a-45d3-8489-01ff5e2548c9 \r \h">
              <w:r>
                <w:t>3.18.84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="CT_ConditionalFormat"&gt;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pivotAreas</w:t>
        </w:r>
      </w:hyperlink>
      <w:r>
        <w:t>" type="CT_PivotAreas"/&gt;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="scope" type="</w:t>
      </w:r>
      <w:hyperlink r:id="rId12">
        <w:r>
          <w:rPr>
            <w:rStyle w:val="Hyperlink"/>
          </w:rPr>
          <w:t>ST_Scope</w:t>
        </w:r>
      </w:hyperlink>
      <w:r>
        <w:t>" default="</w:t>
      </w:r>
      <w:hyperlink r:id="rId15">
        <w:r>
          <w:rPr>
            <w:rStyle w:val="Hyperlink"/>
          </w:rPr>
          <w:t>selection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="type" type="</w:t>
      </w:r>
      <w:hyperlink r:id="rId13">
        <w:r>
          <w:rPr>
            <w:rStyle w:val="Hyperlink"/>
          </w:rPr>
          <w:t>ST_Type</w:t>
        </w:r>
      </w:hyperlink>
      <w:r>
        <w:t>" default="none"/&gt;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="priority" use="required"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ditionalFormats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pivotAreas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ST_Scope.docx" TargetMode="External"/><Relationship Id="rId13" Type="http://schemas.openxmlformats.org/officeDocument/2006/relationships/hyperlink" Target="ST_Type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selec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