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727_1" w:id="100001"/>
      <w:bookmarkStart w:name="book55bab03f-6cac-4a5d-ac25-76082c314691_1" w:id="100002"/>
      <w:r>
        <w:t>charset</w:t>
      </w:r>
      <w:r>
        <w:t xml:space="preserve"> (Character Set)</w:t>
      </w:r>
      <w:bookmarkEnd w:id="100001"/>
    </w:p>
    <w:bookmarkEnd w:id="100002"/>
    <w:p w:rsidRDefault="008B2896" w:rsidP="008B2896" w:rsidR="008B2896">
      <w:r>
        <w:t xml:space="preserve">This element defines the font character set of this font. </w:t>
      </w:r>
    </w:p>
    <w:p w:rsidRDefault="008B2896" w:rsidP="008B2896" w:rsidR="008B2896">
      <w:r>
        <w:t xml:space="preserve">This </w:t>
      </w:r>
      <w:hyperlink r:id="rId8">
        <w:r>
          <w:rPr>
            <w:rStyle w:val="Hyperlink"/>
          </w:rPr>
          <w:t>field</w:t>
        </w:r>
      </w:hyperlink>
      <w:r>
        <w:t xml:space="preserve"> is used in font creation and </w:t>
      </w:r>
      <w:hyperlink r:id="rId9">
        <w:r>
          <w:rPr>
            <w:rStyle w:val="Hyperlink"/>
          </w:rPr>
          <w:t>selection</w:t>
        </w:r>
      </w:hyperlink>
      <w:r>
        <w:t xml:space="preserve"> if a font of the given facename is not available on the system. Although it is not required to have around when resolving font facename, the information can be stored for when needed to help resolve which font face to use of all available </w:t>
      </w:r>
      <w:hyperlink r:id="rId10">
        <w:r>
          <w:rPr>
            <w:rStyle w:val="Hyperlink"/>
          </w:rPr>
          <w:t>fonts</w:t>
        </w:r>
      </w:hyperlink>
      <w:r>
        <w:t xml:space="preserve"> on a system.</w:t>
      </w:r>
    </w:p>
    <w:p w:rsidRDefault="008B2896" w:rsidP="008B2896" w:rsidR="008B2896">
      <w:r>
        <w:t xml:space="preserve">Charset represents the basic set of characters associated with a font (that it can display), and roughly corresponds to the ANSI codepage (8-bit or DBCS) of that character set used by a given language. Given more common use of Unicode where many </w:t>
      </w:r>
      <w:hyperlink r:id="rId10">
        <w:r>
          <w:rPr>
            <w:rStyle w:val="Hyperlink"/>
          </w:rPr>
          <w:t>fonts</w:t>
        </w:r>
      </w:hyperlink>
      <w:r>
        <w:t xml:space="preserve"> support more than one of the traditional charset categories, and the use of font linking, using charset to resolve font name is less and less common, but still can be useful.</w:t>
      </w:r>
    </w:p>
    <w:p w:rsidRDefault="008B2896" w:rsidP="008B2896" w:rsidR="008B2896">
      <w:r>
        <w:t>These are operating-system-dependent values.</w:t>
      </w:r>
    </w:p>
    <w:p w:rsidRDefault="008B2896" w:rsidP="008B2896" w:rsidR="008B2896">
      <w:r>
        <w:t>[</w:t>
      </w:r>
      <w:r>
        <w:t>Note</w:t>
      </w:r>
      <w:r>
        <w:t>: The following are some of the possible the character sets:</w:t>
      </w:r>
    </w:p>
    <w:tbl>
      <w:tblPr>
        <w:tblStyle w:val="IndentedElementTable"/>
        <w:tblW w:type="auto" w:w="0"/>
        <w:tblLook w:val="04A0" w:noVBand="1" w:noHBand="0" w:lastColumn="0" w:firstColumn="1" w:lastRow="0" w:firstRow="1"/>
      </w:tblPr>
      <w:tblGrid>
        <w:gridCol w:w="1007"/>
        <w:gridCol w:w="2591"/>
      </w:tblGrid>
      <w:tr w:rsidTr="002E5918" w:rsidR="008B2896" w:rsidRPr="00AB2B3F">
        <w:trPr>
          <w:cnfStyle w:val="100000000000"/>
        </w:trPr>
        <w:tc>
          <w:tcPr>
            <w:tcW w:type="dxa" w:w="1007"/>
            <w:hideMark/>
          </w:tcPr>
          <w:p w:rsidRDefault="008B2896" w:rsidP="002E5918" w:rsidR="008B2896">
            <w:r>
              <w:t/>
            </w:r>
            <w:hyperlink r:id="rId11">
              <w:r>
                <w:rPr>
                  <w:rStyle w:val="Hyperlink"/>
                </w:rPr>
                <w:t>INT</w:t>
              </w:r>
            </w:hyperlink>
            <w:r>
              <w:t xml:space="preserve"> Value </w:t>
            </w:r>
          </w:p>
        </w:tc>
        <w:tc>
          <w:tcPr>
            <w:tcW w:type="dxa" w:w="2591"/>
            <w:hideMark/>
          </w:tcPr>
          <w:p w:rsidRDefault="008B2896" w:rsidP="002E5918" w:rsidR="008B2896">
            <w:r>
              <w:t>Character Set</w:t>
            </w:r>
          </w:p>
        </w:tc>
      </w:tr>
      <w:tr w:rsidTr="002E5918" w:rsidR="008B2896" w:rsidRPr="00AB2B3F">
        <w:tc>
          <w:tcPr>
            <w:tcW w:type="dxa" w:w="1007"/>
            <w:hideMark/>
          </w:tcPr>
          <w:p w:rsidRDefault="008B2896" w:rsidP="002E5918" w:rsidR="008B2896">
            <w:r>
              <w:t>0</w:t>
            </w:r>
          </w:p>
        </w:tc>
        <w:tc>
          <w:tcPr>
            <w:tcW w:type="dxa" w:w="2591"/>
            <w:hideMark/>
          </w:tcPr>
          <w:p w:rsidRDefault="008B2896" w:rsidP="002E5918" w:rsidR="008B2896">
            <w:r>
              <w:t>ANSI_CHARSET</w:t>
            </w:r>
          </w:p>
        </w:tc>
      </w:tr>
      <w:tr w:rsidTr="002E5918" w:rsidR="008B2896" w:rsidRPr="00AB2B3F">
        <w:tc>
          <w:tcPr>
            <w:tcW w:type="dxa" w:w="1007"/>
            <w:hideMark/>
          </w:tcPr>
          <w:p w:rsidRDefault="008B2896" w:rsidP="002E5918" w:rsidR="008B2896">
            <w:r>
              <w:t>1</w:t>
            </w:r>
          </w:p>
        </w:tc>
        <w:tc>
          <w:tcPr>
            <w:tcW w:type="dxa" w:w="2591"/>
            <w:hideMark/>
          </w:tcPr>
          <w:p w:rsidRDefault="008B2896" w:rsidP="002E5918" w:rsidR="008B2896">
            <w:r>
              <w:t>DEFAULT_CHARSET</w:t>
            </w:r>
          </w:p>
        </w:tc>
      </w:tr>
      <w:tr w:rsidTr="002E5918" w:rsidR="008B2896" w:rsidRPr="00AB2B3F">
        <w:tc>
          <w:tcPr>
            <w:tcW w:type="dxa" w:w="1007"/>
            <w:hideMark/>
          </w:tcPr>
          <w:p w:rsidRDefault="008B2896" w:rsidP="002E5918" w:rsidR="008B2896">
            <w:r>
              <w:t>2</w:t>
            </w:r>
          </w:p>
        </w:tc>
        <w:tc>
          <w:tcPr>
            <w:tcW w:type="dxa" w:w="2591"/>
            <w:hideMark/>
          </w:tcPr>
          <w:p w:rsidRDefault="008B2896" w:rsidP="002E5918" w:rsidR="008B2896">
            <w:r>
              <w:t>SYMBOL_CHARSET</w:t>
            </w:r>
          </w:p>
        </w:tc>
      </w:tr>
      <w:tr w:rsidTr="002E5918" w:rsidR="008B2896" w:rsidRPr="00AB2B3F">
        <w:tc>
          <w:tcPr>
            <w:tcW w:type="dxa" w:w="1007"/>
          </w:tcPr>
          <w:p w:rsidRDefault="008B2896" w:rsidP="002E5918" w:rsidR="008B2896">
            <w:r>
              <w:t>77</w:t>
            </w:r>
          </w:p>
        </w:tc>
        <w:tc>
          <w:tcPr>
            <w:tcW w:type="dxa" w:w="2591"/>
          </w:tcPr>
          <w:p w:rsidRDefault="008B2896" w:rsidP="002E5918" w:rsidR="008B2896">
            <w:r>
              <w:t>MAC_CHARSET</w:t>
            </w:r>
          </w:p>
        </w:tc>
      </w:tr>
      <w:tr w:rsidTr="002E5918" w:rsidR="008B2896" w:rsidRPr="00AB2B3F">
        <w:tc>
          <w:tcPr>
            <w:tcW w:type="dxa" w:w="1007"/>
            <w:hideMark/>
          </w:tcPr>
          <w:p w:rsidRDefault="008B2896" w:rsidP="002E5918" w:rsidR="008B2896">
            <w:r>
              <w:t>128</w:t>
            </w:r>
          </w:p>
        </w:tc>
        <w:tc>
          <w:tcPr>
            <w:tcW w:type="dxa" w:w="2591"/>
            <w:hideMark/>
          </w:tcPr>
          <w:p w:rsidRDefault="008B2896" w:rsidP="002E5918" w:rsidR="008B2896">
            <w:r>
              <w:t>SHIFTJIS_CHARSET</w:t>
            </w:r>
          </w:p>
        </w:tc>
      </w:tr>
      <w:tr w:rsidTr="002E5918" w:rsidR="008B2896" w:rsidRPr="00AB2B3F">
        <w:tc>
          <w:tcPr>
            <w:tcW w:type="dxa" w:w="1007"/>
            <w:hideMark/>
          </w:tcPr>
          <w:p w:rsidRDefault="008B2896" w:rsidP="002E5918" w:rsidR="008B2896">
            <w:r>
              <w:t>129</w:t>
            </w:r>
          </w:p>
        </w:tc>
        <w:tc>
          <w:tcPr>
            <w:tcW w:type="dxa" w:w="2591"/>
            <w:hideMark/>
          </w:tcPr>
          <w:p w:rsidRDefault="008B2896" w:rsidP="002E5918" w:rsidR="008B2896">
            <w:r>
              <w:t>HANGEUL_CHARSET</w:t>
            </w:r>
          </w:p>
        </w:tc>
      </w:tr>
      <w:tr w:rsidTr="002E5918" w:rsidR="008B2896" w:rsidRPr="00AB2B3F">
        <w:tc>
          <w:tcPr>
            <w:tcW w:type="dxa" w:w="1007"/>
            <w:hideMark/>
          </w:tcPr>
          <w:p w:rsidRDefault="008B2896" w:rsidP="002E5918" w:rsidR="008B2896">
            <w:r>
              <w:t>129</w:t>
            </w:r>
          </w:p>
        </w:tc>
        <w:tc>
          <w:tcPr>
            <w:tcW w:type="dxa" w:w="2591"/>
            <w:hideMark/>
          </w:tcPr>
          <w:p w:rsidRDefault="008B2896" w:rsidP="002E5918" w:rsidR="008B2896">
            <w:r>
              <w:t>HANGUL_CHARSET</w:t>
            </w:r>
          </w:p>
        </w:tc>
      </w:tr>
      <w:tr w:rsidTr="002E5918" w:rsidR="008B2896" w:rsidRPr="00AB2B3F">
        <w:tc>
          <w:tcPr>
            <w:tcW w:type="dxa" w:w="1007"/>
          </w:tcPr>
          <w:p w:rsidRDefault="008B2896" w:rsidP="002E5918" w:rsidR="008B2896">
            <w:r>
              <w:t>130</w:t>
            </w:r>
          </w:p>
        </w:tc>
        <w:tc>
          <w:tcPr>
            <w:tcW w:type="dxa" w:w="2591"/>
          </w:tcPr>
          <w:p w:rsidRDefault="008B2896" w:rsidP="002E5918" w:rsidR="008B2896">
            <w:r>
              <w:t>JOHAB_CHARSET</w:t>
            </w:r>
          </w:p>
        </w:tc>
      </w:tr>
      <w:tr w:rsidTr="002E5918" w:rsidR="008B2896" w:rsidRPr="00AB2B3F">
        <w:tc>
          <w:tcPr>
            <w:tcW w:type="dxa" w:w="1007"/>
            <w:hideMark/>
          </w:tcPr>
          <w:p w:rsidRDefault="008B2896" w:rsidP="002E5918" w:rsidR="008B2896">
            <w:r>
              <w:t>134</w:t>
            </w:r>
          </w:p>
        </w:tc>
        <w:tc>
          <w:tcPr>
            <w:tcW w:type="dxa" w:w="2591"/>
            <w:hideMark/>
          </w:tcPr>
          <w:p w:rsidRDefault="008B2896" w:rsidP="002E5918" w:rsidR="008B2896">
            <w:r>
              <w:t>GB2312_CHARSET</w:t>
            </w:r>
          </w:p>
        </w:tc>
      </w:tr>
      <w:tr w:rsidTr="002E5918" w:rsidR="008B2896" w:rsidRPr="00AB2B3F">
        <w:tc>
          <w:tcPr>
            <w:tcW w:type="dxa" w:w="1007"/>
            <w:hideMark/>
          </w:tcPr>
          <w:p w:rsidRDefault="008B2896" w:rsidP="002E5918" w:rsidR="008B2896">
            <w:r>
              <w:t>136</w:t>
            </w:r>
          </w:p>
        </w:tc>
        <w:tc>
          <w:tcPr>
            <w:tcW w:type="dxa" w:w="2591"/>
            <w:hideMark/>
          </w:tcPr>
          <w:p w:rsidRDefault="008B2896" w:rsidP="002E5918" w:rsidR="008B2896">
            <w:r>
              <w:t>CHINESEBIG5_CHARSET</w:t>
            </w:r>
          </w:p>
        </w:tc>
      </w:tr>
      <w:tr w:rsidTr="002E5918" w:rsidR="008B2896" w:rsidRPr="00AB2B3F">
        <w:tc>
          <w:tcPr>
            <w:tcW w:type="dxa" w:w="1007"/>
          </w:tcPr>
          <w:p w:rsidRDefault="008B2896" w:rsidP="002E5918" w:rsidR="008B2896">
            <w:r>
              <w:t>161</w:t>
            </w:r>
          </w:p>
        </w:tc>
        <w:tc>
          <w:tcPr>
            <w:tcW w:type="dxa" w:w="2591"/>
          </w:tcPr>
          <w:p w:rsidRDefault="008B2896" w:rsidP="002E5918" w:rsidR="008B2896">
            <w:r>
              <w:t>GREEK_CHARSET</w:t>
            </w:r>
          </w:p>
        </w:tc>
      </w:tr>
      <w:tr w:rsidTr="002E5918" w:rsidR="008B2896" w:rsidRPr="00AB2B3F">
        <w:tc>
          <w:tcPr>
            <w:tcW w:type="dxa" w:w="1007"/>
          </w:tcPr>
          <w:p w:rsidRDefault="008B2896" w:rsidP="002E5918" w:rsidR="008B2896">
            <w:r>
              <w:t>162</w:t>
            </w:r>
          </w:p>
        </w:tc>
        <w:tc>
          <w:tcPr>
            <w:tcW w:type="dxa" w:w="2591"/>
          </w:tcPr>
          <w:p w:rsidRDefault="008B2896" w:rsidP="002E5918" w:rsidR="008B2896">
            <w:r>
              <w:t>TURKISH_CHARSET</w:t>
            </w:r>
          </w:p>
        </w:tc>
      </w:tr>
      <w:tr w:rsidTr="002E5918" w:rsidR="008B2896" w:rsidRPr="00AB2B3F">
        <w:tc>
          <w:tcPr>
            <w:tcW w:type="dxa" w:w="1007"/>
          </w:tcPr>
          <w:p w:rsidRDefault="008B2896" w:rsidP="002E5918" w:rsidR="008B2896">
            <w:r>
              <w:t>163</w:t>
            </w:r>
          </w:p>
        </w:tc>
        <w:tc>
          <w:tcPr>
            <w:tcW w:type="dxa" w:w="2591"/>
          </w:tcPr>
          <w:p w:rsidRDefault="008B2896" w:rsidP="002E5918" w:rsidR="008B2896">
            <w:r>
              <w:t>VIETNAMESE_CHARSET</w:t>
            </w:r>
          </w:p>
        </w:tc>
      </w:tr>
      <w:tr w:rsidTr="002E5918" w:rsidR="008B2896" w:rsidRPr="00AB2B3F">
        <w:tc>
          <w:tcPr>
            <w:tcW w:type="dxa" w:w="1007"/>
          </w:tcPr>
          <w:p w:rsidRDefault="008B2896" w:rsidP="002E5918" w:rsidR="008B2896">
            <w:r>
              <w:t>177</w:t>
            </w:r>
          </w:p>
        </w:tc>
        <w:tc>
          <w:tcPr>
            <w:tcW w:type="dxa" w:w="2591"/>
          </w:tcPr>
          <w:p w:rsidRDefault="008B2896" w:rsidP="002E5918" w:rsidR="008B2896">
            <w:r>
              <w:t>HEBREW_CHARSET</w:t>
            </w:r>
          </w:p>
        </w:tc>
      </w:tr>
      <w:tr w:rsidTr="002E5918" w:rsidR="008B2896" w:rsidRPr="00AB2B3F">
        <w:tc>
          <w:tcPr>
            <w:tcW w:type="dxa" w:w="1007"/>
          </w:tcPr>
          <w:p w:rsidRDefault="008B2896" w:rsidP="002E5918" w:rsidR="008B2896">
            <w:r>
              <w:t>178</w:t>
            </w:r>
          </w:p>
        </w:tc>
        <w:tc>
          <w:tcPr>
            <w:tcW w:type="dxa" w:w="2591"/>
          </w:tcPr>
          <w:p w:rsidRDefault="008B2896" w:rsidP="002E5918" w:rsidR="008B2896">
            <w:r>
              <w:t>ARABIC_CHARSET</w:t>
            </w:r>
          </w:p>
        </w:tc>
      </w:tr>
      <w:tr w:rsidTr="002E5918" w:rsidR="008B2896" w:rsidRPr="00AB2B3F">
        <w:tc>
          <w:tcPr>
            <w:tcW w:type="dxa" w:w="1007"/>
          </w:tcPr>
          <w:p w:rsidRDefault="008B2896" w:rsidP="002E5918" w:rsidR="008B2896">
            <w:r>
              <w:t>186</w:t>
            </w:r>
          </w:p>
        </w:tc>
        <w:tc>
          <w:tcPr>
            <w:tcW w:type="dxa" w:w="2591"/>
          </w:tcPr>
          <w:p w:rsidRDefault="008B2896" w:rsidP="002E5918" w:rsidR="008B2896">
            <w:r>
              <w:t>BALTIC_CHARSET</w:t>
            </w:r>
          </w:p>
        </w:tc>
      </w:tr>
      <w:tr w:rsidTr="002E5918" w:rsidR="008B2896" w:rsidRPr="00AB2B3F">
        <w:tc>
          <w:tcPr>
            <w:tcW w:type="dxa" w:w="1007"/>
          </w:tcPr>
          <w:p w:rsidRDefault="008B2896" w:rsidP="002E5918" w:rsidR="008B2896">
            <w:r>
              <w:t>204</w:t>
            </w:r>
          </w:p>
        </w:tc>
        <w:tc>
          <w:tcPr>
            <w:tcW w:type="dxa" w:w="2591"/>
          </w:tcPr>
          <w:p w:rsidRDefault="008B2896" w:rsidP="002E5918" w:rsidR="008B2896">
            <w:r>
              <w:t>RUSSIAN_CHARSET</w:t>
            </w:r>
          </w:p>
        </w:tc>
      </w:tr>
      <w:tr w:rsidTr="002E5918" w:rsidR="008B2896" w:rsidRPr="00AB2B3F">
        <w:tc>
          <w:tcPr>
            <w:tcW w:type="dxa" w:w="1007"/>
          </w:tcPr>
          <w:p w:rsidRDefault="008B2896" w:rsidP="002E5918" w:rsidR="008B2896">
            <w:r>
              <w:t>222</w:t>
            </w:r>
          </w:p>
        </w:tc>
        <w:tc>
          <w:tcPr>
            <w:tcW w:type="dxa" w:w="2591"/>
          </w:tcPr>
          <w:p w:rsidRDefault="008B2896" w:rsidP="002E5918" w:rsidR="008B2896">
            <w:r>
              <w:t>THAI_CHARSET</w:t>
            </w:r>
          </w:p>
        </w:tc>
      </w:tr>
      <w:tr w:rsidTr="002E5918" w:rsidR="008B2896" w:rsidRPr="00AB2B3F">
        <w:tc>
          <w:tcPr>
            <w:tcW w:type="dxa" w:w="1007"/>
          </w:tcPr>
          <w:p w:rsidRDefault="008B2896" w:rsidP="002E5918" w:rsidR="008B2896">
            <w:r>
              <w:t>238</w:t>
            </w:r>
          </w:p>
        </w:tc>
        <w:tc>
          <w:tcPr>
            <w:tcW w:type="dxa" w:w="2591"/>
          </w:tcPr>
          <w:p w:rsidRDefault="008B2896" w:rsidP="002E5918" w:rsidR="008B2896">
            <w:r>
              <w:t>EASTEUROPE_CHARSET</w:t>
            </w:r>
          </w:p>
        </w:tc>
      </w:tr>
      <w:tr w:rsidTr="002E5918" w:rsidR="008B2896" w:rsidRPr="00AB2B3F">
        <w:tc>
          <w:tcPr>
            <w:tcW w:type="dxa" w:w="1007"/>
            <w:hideMark/>
          </w:tcPr>
          <w:p w:rsidRDefault="008B2896" w:rsidP="002E5918" w:rsidR="008B2896">
            <w:r>
              <w:t>255</w:t>
            </w:r>
          </w:p>
        </w:tc>
        <w:tc>
          <w:tcPr>
            <w:tcW w:type="dxa" w:w="2591"/>
            <w:hideMark/>
          </w:tcPr>
          <w:p w:rsidRDefault="008B2896" w:rsidP="002E5918" w:rsidR="008B2896">
            <w:r>
              <w:t>OEM_CHARSET</w:t>
            </w:r>
          </w:p>
        </w:tc>
      </w:tr>
    </w:tbl>
    <w:p w:rsidRDefault="008B2896" w:rsidP="008B2896" w:rsidR="008B2896">
      <w:r>
        <w:t xml:space="preserve">The OEM_CHARSET value specifies a character set that is operating-system dependent. </w:t>
      </w:r>
      <w:r>
        <w:t>end note</w:t>
      </w:r>
      <w:r>
        <w:t>]</w:t>
      </w:r>
    </w:p>
    <w:p w:rsidRDefault="008B2896" w:rsidP="008B2896" w:rsidR="008B2896">
      <w:r>
        <w:t xml:space="preserve">Fonts with other character </w:t>
      </w:r>
      <w:hyperlink r:id="rId12">
        <w:r>
          <w:rPr>
            <w:rStyle w:val="Hyperlink"/>
          </w:rPr>
          <w:t>sets</w:t>
        </w:r>
      </w:hyperlink>
      <w:r>
        <w:t xml:space="preserve"> may exist in the operating system. If an application uses a font with an unknown character set, it should not attempt to translate or interpret strings that are rendered with that font. </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font</w:t>
            </w:r>
            <w:r>
              <w:t xml:space="preserve"> (§</w:t>
            </w:r>
            <w:fldSimple w:instr="REF bookdd3bde4f-40c9-4ca6-9ee1-ae8d81b4545d \r \h">
              <w:r>
                <w:t>3.8.21</w:t>
              </w:r>
            </w:fldSimple>
            <w:r>
              <w:t xml:space="preserve">); </w:t>
            </w:r>
            <w:r>
              <w:t/>
            </w:r>
            <w:hyperlink r:id="rId13">
              <w:r>
                <w:rPr>
                  <w:rStyle w:val="Hyperlink"/>
                </w:rPr>
                <w:t>rPr</w:t>
              </w:r>
            </w:hyperlink>
            <w:r>
              <w:t/>
            </w:r>
            <w:r>
              <w:t xml:space="preserve"> (§</w:t>
            </w:r>
            <w:fldSimple w:instr="REF book80f7841e-f49e-4a6d-a62c-02c6b073ed8e \r \h">
              <w:r>
                <w:t>3.4.7</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
            </w:r>
            <w:hyperlink r:id="rId14">
              <w:r>
                <w:rPr>
                  <w:rStyle w:val="Hyperlink"/>
                </w:rPr>
                <w:t>val</w:t>
              </w:r>
            </w:hyperlink>
            <w:r>
              <w:t/>
            </w:r>
            <w:r>
              <w:t xml:space="preserve"> (Value)</w:t>
            </w:r>
          </w:p>
        </w:tc>
        <w:tc>
          <w:tcPr>
            <w:tcW w:type="pct" w:w="4000"/>
          </w:tcPr>
          <w:p w:rsidRDefault="008B2896" w:rsidP="002E5918" w:rsidR="008B2896">
            <w:r>
              <w:t>The value of an integer, where each value corresponds to a different character set.  Valid values are 0 to 255.</w:t>
            </w:r>
          </w:p>
          <w:p w:rsidRDefault="008B2896" w:rsidP="002E5918" w:rsidR="008B2896"/>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int</w:t>
            </w:r>
            <w:r>
              <w:t xml:space="preserve"> datatype.</w:t>
            </w:r>
          </w:p>
        </w:tc>
      </w:tr>
    </w:tbl>
    <w:p w:rsidRDefault="008B2896" w:rsidP="008B2896" w:rsidR="008B2896">
      <w:pPr>
        <w:pStyle w:val="KeepWithNext"/>
      </w:pPr>
      <w:r>
        <w:t xml:space="preserve">The following XML </w:t>
      </w:r>
      <w:hyperlink r:id="rId15">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6">
        <w:r>
          <w:rPr>
            <w:rStyle w:val="Hyperlink"/>
          </w:rPr>
          <w:t>name</w:t>
        </w:r>
      </w:hyperlink>
      <w:r>
        <w:t>="CT_IntProperty"&gt;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w:t>
      </w:r>
      <w:hyperlink r:id="rId14">
        <w:r>
          <w:rPr>
            <w:rStyle w:val="Hyperlink"/>
          </w:rPr>
          <w:t>val</w:t>
        </w:r>
      </w:hyperlink>
      <w:r>
        <w:t>" type="xsd:int" use="required"/&gt;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ield.docx" TargetMode="External"/><Relationship Id="rId9" Type="http://schemas.openxmlformats.org/officeDocument/2006/relationships/hyperlink" Target="selection.docx" TargetMode="External"/><Relationship Id="rId10" Type="http://schemas.openxmlformats.org/officeDocument/2006/relationships/hyperlink" Target="fonts.docx" TargetMode="External"/><Relationship Id="rId11" Type="http://schemas.openxmlformats.org/officeDocument/2006/relationships/hyperlink" Target="INT.docx" TargetMode="External"/><Relationship Id="rId12" Type="http://schemas.openxmlformats.org/officeDocument/2006/relationships/hyperlink" Target="sets.docx" TargetMode="External"/><Relationship Id="rId13" Type="http://schemas.openxmlformats.org/officeDocument/2006/relationships/hyperlink" Target="rPr.docx" TargetMode="External"/><Relationship Id="rId14" Type="http://schemas.openxmlformats.org/officeDocument/2006/relationships/hyperlink" Target="val.docx" TargetMode="External"/><Relationship Id="rId15" Type="http://schemas.openxmlformats.org/officeDocument/2006/relationships/hyperlink" Target="Schema.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