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743_1" w:id="100001"/>
      <w:bookmarkStart w:name="book28a44e72-2a1b-4d0c-b4f1-29e34130835e_1" w:id="100002"/>
      <w:r>
        <w:t>calculatedColumnFormula</w:t>
      </w:r>
      <w:r>
        <w:t xml:space="preserve"> (Calculated Column Formula)</w:t>
      </w:r>
      <w:bookmarkEnd w:id="100001"/>
    </w:p>
    <w:bookmarkEnd w:id="100002"/>
    <w:p w:rsidRDefault="008B2896" w:rsidP="008B2896" w:rsidR="008B2896">
      <w:r>
        <w:t xml:space="preserve">Columns in a </w:t>
      </w:r>
      <w:hyperlink r:id="rId8">
        <w:r>
          <w:rPr>
            <w:rStyle w:val="Hyperlink"/>
          </w:rPr>
          <w:t>table</w:t>
        </w:r>
      </w:hyperlink>
      <w:r>
        <w:t xml:space="preserve"> can have cells that are calculated, usually based on values in other cells in the table.  This element stores the </w:t>
      </w:r>
      <w:hyperlink r:id="rId9">
        <w:r>
          <w:rPr>
            <w:rStyle w:val="Hyperlink"/>
          </w:rPr>
          <w:t>formula</w:t>
        </w:r>
      </w:hyperlink>
      <w:r>
        <w:t xml:space="preserve"> that is used to perform the calculation for each </w:t>
      </w:r>
      <w:hyperlink r:id="rId10">
        <w:r>
          <w:rPr>
            <w:rStyle w:val="Hyperlink"/>
          </w:rPr>
          <w:t>cell</w:t>
        </w:r>
      </w:hyperlink>
      <w:r>
        <w:t xml:space="preserve"> in this column.  </w:t>
      </w:r>
    </w:p>
    <w:p w:rsidRDefault="008B2896" w:rsidP="008B2896" w:rsidR="008B2896">
      <w:r>
        <w:t xml:space="preserve">It shall be understood that formulas which </w:t>
      </w:r>
      <w:hyperlink r:id="rId11">
        <w:r>
          <w:rPr>
            <w:rStyle w:val="Hyperlink"/>
          </w:rPr>
          <w:t>reference</w:t>
        </w:r>
      </w:hyperlink>
      <w:r>
        <w:t xml:space="preserve"> columns of this </w:t>
      </w:r>
      <w:hyperlink r:id="rId8">
        <w:r>
          <w:rPr>
            <w:rStyle w:val="Hyperlink"/>
          </w:rPr>
          <w:t>table</w:t>
        </w:r>
      </w:hyperlink>
      <w:r>
        <w:t xml:space="preserve">, shall be calculated using the cells in those columns on the same </w:t>
      </w:r>
      <w:hyperlink r:id="rId12">
        <w:r>
          <w:rPr>
            <w:rStyle w:val="Hyperlink"/>
          </w:rPr>
          <w:t>row</w:t>
        </w:r>
      </w:hyperlink>
      <w:r>
        <w:t xml:space="preserve"> of the </w:t>
      </w:r>
      <w:hyperlink r:id="rId8">
        <w:r>
          <w:rPr>
            <w:rStyle w:val="Hyperlink"/>
          </w:rPr>
          <w:t>table</w:t>
        </w:r>
      </w:hyperlink>
      <w:r>
        <w:t xml:space="preserve"> as the </w:t>
      </w:r>
      <w:hyperlink r:id="rId10">
        <w:r>
          <w:rPr>
            <w:rStyle w:val="Hyperlink"/>
          </w:rPr>
          <w:t>cell</w:t>
        </w:r>
      </w:hyperlink>
      <w:r>
        <w:t xml:space="preserve"> that the </w:t>
      </w:r>
      <w:hyperlink r:id="rId9">
        <w:r>
          <w:rPr>
            <w:rStyle w:val="Hyperlink"/>
          </w:rPr>
          <w:t>formula</w:t>
        </w:r>
      </w:hyperlink>
      <w:r>
        <w:t xml:space="preserve"> resides in.</w:t>
      </w:r>
    </w:p>
    <w:p w:rsidRDefault="008B2896" w:rsidP="008B2896" w:rsidR="008B2896">
      <w:r>
        <w:t>See §</w:t>
      </w:r>
      <w:fldSimple w:instr=" REF TOCSection220 \w \h ">
        <w:r>
          <w:t>3.17</w:t>
        </w:r>
      </w:fldSimple>
      <w:r>
        <w:t xml:space="preserve"> for details on valid/invalid formulas.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tableColumn</w:t>
              </w:r>
            </w:hyperlink>
            <w:r>
              <w:t/>
            </w:r>
            <w:r>
              <w:t xml:space="preserve"> (§</w:t>
            </w:r>
            <w:fldSimple w:instr="REF booke600d6c6-6784-4092-9f86-080ea6a114b7 \r \h">
              <w:r>
                <w:t>3.5.1.3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array</w:t>
            </w:r>
            <w:r>
              <w:t xml:space="preserve"> (Array)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Boolean value that indicates whether this </w:t>
            </w:r>
            <w:hyperlink r:id="rId9">
              <w:r>
                <w:rPr>
                  <w:rStyle w:val="Hyperlink"/>
                </w:rPr>
                <w:t>formula</w:t>
              </w:r>
            </w:hyperlink>
            <w:r>
              <w:t xml:space="preserve"> is an array style formula.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4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="CT_TableFormula"&gt;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&lt;simpleContent&gt;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&lt;extension base="</w:t>
      </w:r>
      <w:hyperlink r:id="rId16">
        <w:r>
          <w:rPr>
            <w:rStyle w:val="Hyperlink"/>
          </w:rPr>
          <w:t>ST_Formula</w:t>
        </w:r>
      </w:hyperlink>
      <w:r>
        <w:t>"&gt;</w:t>
      </w:r>
    </w:p>
    <w:p w:rsidRDefault="008B2896" w:rsidP="008B2896" w:rsidR="008B2896">
      <w:pPr>
        <w:pStyle w:val="SchemaFragment"/>
        <w:tabs>
          <w:tab w:pos="1080" w:val="left"/>
        </w:tabs>
        <w:ind w:hanging="1260" w:left="126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="array" type="xsd:boolean" default="false"/&gt;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&lt;/extension&gt;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&lt;/simpleContent&gt;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ble.docx" TargetMode="External"/><Relationship Id="rId9" Type="http://schemas.openxmlformats.org/officeDocument/2006/relationships/hyperlink" Target="formula.docx" TargetMode="External"/><Relationship Id="rId10" Type="http://schemas.openxmlformats.org/officeDocument/2006/relationships/hyperlink" Target="cell.docx" TargetMode="External"/><Relationship Id="rId11" Type="http://schemas.openxmlformats.org/officeDocument/2006/relationships/hyperlink" Target="reference.docx" TargetMode="External"/><Relationship Id="rId12" Type="http://schemas.openxmlformats.org/officeDocument/2006/relationships/hyperlink" Target="row.docx" TargetMode="External"/><Relationship Id="rId13" Type="http://schemas.openxmlformats.org/officeDocument/2006/relationships/hyperlink" Target="tableColumn.docx" TargetMode="External"/><Relationship Id="rId14" Type="http://schemas.openxmlformats.org/officeDocument/2006/relationships/hyperlink" Target="Schema.docx" TargetMode="External"/><Relationship Id="rId15" Type="http://schemas.openxmlformats.org/officeDocument/2006/relationships/hyperlink" Target="name.docx" TargetMode="External"/><Relationship Id="rId16" Type="http://schemas.openxmlformats.org/officeDocument/2006/relationships/hyperlink" Target="ST_Formula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