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57_1" w:id="100001"/>
      <w:bookmarkStart w:name="bookf7e18d1f-6649-4880-a5dd-02b29387d664_1" w:id="100002"/>
      <w:r>
        <w:t>calcChain</w:t>
      </w:r>
      <w:r>
        <w:t xml:space="preserve"> (Calculation Chain Info)</w:t>
      </w:r>
      <w:bookmarkEnd w:id="100001"/>
    </w:p>
    <w:bookmarkEnd w:id="100002"/>
    <w:p w:rsidRDefault="008B2896" w:rsidP="008B2896" w:rsidR="008B2896">
      <w:r>
        <w:t>This element represents the root of the calculation chain.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Root element of SpreadsheetML Calculation Chain part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c</w:t>
              </w:r>
            </w:hyperlink>
            <w:r>
              <w:t/>
            </w:r>
            <w:r>
              <w:t xml:space="preserve"> (Cell)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fe9ef289-981d-406d-b259-145a35aeace1 \r \h">
              <w:r>
                <w:t>3.6.1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="CT_CalcChain"&gt;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c</w:t>
        </w:r>
      </w:hyperlink>
      <w:r>
        <w:t>" type="CT_CalcCell" minOccurs="1"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1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