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756_1" w:id="100001"/>
      <w:bookmarkStart w:name="bookfe9ef289-981d-406d-b259-145a35aeace1_1" w:id="100002"/>
      <w:r>
        <w:t/>
      </w:r>
      <w:hyperlink r:id="rId8">
        <w:r>
          <w:rPr>
            <w:rStyle w:val="Hyperlink"/>
          </w:rPr>
          <w:t>c</w:t>
        </w:r>
      </w:hyperlink>
      <w:r>
        <w:t/>
      </w:r>
      <w:r>
        <w:t xml:space="preserve"> (Cell)</w:t>
      </w:r>
      <w:bookmarkEnd w:id="100001"/>
    </w:p>
    <w:bookmarkEnd w:id="100002"/>
    <w:p w:rsidRDefault="008B2896" w:rsidP="008B2896" w:rsidR="008B2896">
      <w:r>
        <w:t xml:space="preserve">This element represents a single </w:t>
      </w:r>
      <w:hyperlink r:id="rId9">
        <w:r>
          <w:rPr>
            <w:rStyle w:val="Hyperlink"/>
          </w:rPr>
          <w:t>cell</w:t>
        </w:r>
      </w:hyperlink>
      <w:r>
        <w:t xml:space="preserve">, which shall contain a </w:t>
      </w:r>
      <w:hyperlink r:id="rId10">
        <w:r>
          <w:rPr>
            <w:rStyle w:val="Hyperlink"/>
          </w:rPr>
          <w:t>formula</w:t>
        </w:r>
      </w:hyperlink>
      <w:r>
        <w:t xml:space="preserve">, in the calc chain.  Cell's are calculated in the same order as </w:t>
      </w:r>
      <w:r>
        <w:t/>
      </w:r>
      <w:hyperlink r:id="rId8">
        <w:r>
          <w:rPr>
            <w:rStyle w:val="Hyperlink"/>
          </w:rPr>
          <w:t>c</w:t>
        </w:r>
      </w:hyperlink>
      <w:r>
        <w:t/>
      </w:r>
      <w:r>
        <w:t xml:space="preserve"> attribute is listed in the xml, starting from the top.    </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1">
              <w:r>
                <w:rPr>
                  <w:rStyle w:val="Hyperlink"/>
                </w:rPr>
                <w:t>calcChain</w:t>
              </w:r>
            </w:hyperlink>
            <w:r>
              <w:t/>
            </w:r>
            <w:r>
              <w:t xml:space="preserve"> (§</w:t>
            </w:r>
            <w:fldSimple w:instr="REF bookf7e18d1f-6649-4880-a5dd-02b29387d664 \r \h">
              <w:r>
                <w:t>3.6.2</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a</w:t>
            </w:r>
            <w:r>
              <w:t xml:space="preserve"> (Array)</w:t>
            </w:r>
          </w:p>
        </w:tc>
        <w:tc>
          <w:tcPr>
            <w:tcW w:type="pct" w:w="4000"/>
          </w:tcPr>
          <w:p w:rsidRDefault="008B2896" w:rsidP="002E5918" w:rsidR="008B2896">
            <w:r>
              <w:t xml:space="preserve">A Boolean flag indicating whether the cell's </w:t>
            </w:r>
            <w:hyperlink r:id="rId10">
              <w:r>
                <w:rPr>
                  <w:rStyle w:val="Hyperlink"/>
                </w:rPr>
                <w:t>formula</w:t>
              </w:r>
            </w:hyperlink>
            <w:r>
              <w:t xml:space="preserve"> is an array formula.  True if this cell's </w:t>
            </w:r>
            <w:hyperlink r:id="rId10">
              <w:r>
                <w:rPr>
                  <w:rStyle w:val="Hyperlink"/>
                </w:rPr>
                <w:t>formula</w:t>
              </w:r>
            </w:hyperlink>
            <w:r>
              <w:t xml:space="preserve"> is an array entered </w:t>
            </w:r>
            <w:hyperlink r:id="rId10">
              <w:r>
                <w:rPr>
                  <w:rStyle w:val="Hyperlink"/>
                </w:rPr>
                <w:t>formula</w:t>
              </w:r>
            </w:hyperlink>
            <w:r>
              <w:t>, false otherwise.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3">
              <w:r>
                <w:rPr>
                  <w:rStyle w:val="Hyperlink"/>
                </w:rPr>
                <w:t>i</w:t>
              </w:r>
            </w:hyperlink>
            <w:r>
              <w:t/>
            </w:r>
            <w:r>
              <w:t xml:space="preserve"> (Sheet Id)</w:t>
            </w:r>
          </w:p>
        </w:tc>
        <w:tc>
          <w:tcPr>
            <w:tcW w:type="pct" w:w="4000"/>
          </w:tcPr>
          <w:p w:rsidRDefault="008B2896" w:rsidP="002E5918" w:rsidR="008B2896">
            <w:r>
              <w:t xml:space="preserve">A </w:t>
            </w:r>
            <w:hyperlink r:id="rId14">
              <w:r>
                <w:rPr>
                  <w:rStyle w:val="Hyperlink"/>
                </w:rPr>
                <w:t>sheet</w:t>
              </w:r>
            </w:hyperlink>
            <w:r>
              <w:t xml:space="preserve"> Id of a </w:t>
            </w:r>
            <w:hyperlink r:id="rId14">
              <w:r>
                <w:rPr>
                  <w:rStyle w:val="Hyperlink"/>
                </w:rPr>
                <w:t>sheet</w:t>
              </w:r>
            </w:hyperlink>
            <w:r>
              <w:t xml:space="preserve"> the </w:t>
            </w:r>
            <w:hyperlink r:id="rId9">
              <w:r>
                <w:rPr>
                  <w:rStyle w:val="Hyperlink"/>
                </w:rPr>
                <w:t>cell</w:t>
              </w:r>
            </w:hyperlink>
            <w:r>
              <w:t xml:space="preserve"> belongs to.  If this is omitted, it is assumed to be the same as the</w:t>
            </w:r>
            <w:r>
              <w:t xml:space="preserve"> </w:t>
            </w:r>
            <w:hyperlink r:id="rId13">
              <w:r>
                <w:rPr>
                  <w:rStyle w:val="Hyperlink"/>
                </w:rPr>
                <w:t>i</w:t>
              </w:r>
            </w:hyperlink>
            <w:r>
              <w:t/>
            </w:r>
            <w:r>
              <w:t xml:space="preserve"> value of the previous cell.</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int</w:t>
            </w:r>
            <w:r>
              <w:t xml:space="preserve"> datatype.</w:t>
            </w:r>
          </w:p>
        </w:tc>
      </w:tr>
      <w:tr w:rsidTr="002E5918" w:rsidR="008B2896">
        <w:tc>
          <w:tcPr>
            <w:tcW w:type="pct" w:w="1000"/>
          </w:tcPr>
          <w:p w:rsidRDefault="008B2896" w:rsidP="002E5918" w:rsidR="008B2896">
            <w:r>
              <w:t>l</w:t>
            </w:r>
            <w:r>
              <w:t xml:space="preserve"> (New Dependency Level)</w:t>
            </w:r>
          </w:p>
        </w:tc>
        <w:tc>
          <w:tcPr>
            <w:tcW w:type="pct" w:w="4000"/>
          </w:tcPr>
          <w:p w:rsidRDefault="008B2896" w:rsidP="002E5918" w:rsidR="008B2896">
            <w:r>
              <w:t xml:space="preserve">A Boolean flag indicating that the cell's </w:t>
            </w:r>
            <w:hyperlink r:id="rId10">
              <w:r>
                <w:rPr>
                  <w:rStyle w:val="Hyperlink"/>
                </w:rPr>
                <w:t>formula</w:t>
              </w:r>
            </w:hyperlink>
            <w:r>
              <w:t xml:space="preserve"> starts a new dependency level.  True if the </w:t>
            </w:r>
            <w:hyperlink r:id="rId10">
              <w:r>
                <w:rPr>
                  <w:rStyle w:val="Hyperlink"/>
                </w:rPr>
                <w:t>formula</w:t>
              </w:r>
            </w:hyperlink>
            <w:r>
              <w:t xml:space="preserve"> starts a new dependency level, false otherwise.  </w:t>
            </w:r>
          </w:p>
          <w:p w:rsidRDefault="008B2896" w:rsidP="002E5918" w:rsidR="008B2896"/>
          <w:p w:rsidRDefault="008B2896" w:rsidP="002E5918" w:rsidR="008B2896">
            <w:r>
              <w:t>Starting a new dependency level means that all concurrent calculations, and child calculations, must be completed - and the cells have new values -  before the calc chain can continue.  In other words, this dependency level may depend on levels that came before it, and any later dependency levels may depend on this level; but not later dependency levels can have any calculations started until this dependency level completes.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5">
              <w:r>
                <w:rPr>
                  <w:rStyle w:val="Hyperlink"/>
                </w:rPr>
                <w:t>r</w:t>
              </w:r>
            </w:hyperlink>
            <w:r>
              <w:t/>
            </w:r>
            <w:r>
              <w:t xml:space="preserve"> (Cell Reference)</w:t>
            </w:r>
          </w:p>
        </w:tc>
        <w:tc>
          <w:tcPr>
            <w:tcW w:type="pct" w:w="4000"/>
          </w:tcPr>
          <w:p w:rsidRDefault="008B2896" w:rsidP="002E5918" w:rsidR="008B2896">
            <w:r>
              <w:t xml:space="preserve">An A-1 style </w:t>
            </w:r>
            <w:hyperlink r:id="rId16">
              <w:r>
                <w:rPr>
                  <w:rStyle w:val="Hyperlink"/>
                </w:rPr>
                <w:t>reference</w:t>
              </w:r>
            </w:hyperlink>
            <w:r>
              <w:t xml:space="preserve"> to a cell.</w:t>
            </w:r>
          </w:p>
          <w:p w:rsidRDefault="008B2896" w:rsidP="002E5918" w:rsidR="008B2896"/>
          <w:p w:rsidRDefault="008B2896" w:rsidP="002E5918" w:rsidR="008B2896">
            <w:r>
              <w:t xml:space="preserve">The possible values for this attribute are defined by the </w:t>
            </w:r>
            <w:r>
              <w:t/>
            </w:r>
            <w:hyperlink r:id="rId17">
              <w:r>
                <w:rPr>
                  <w:rStyle w:val="Hyperlink"/>
                </w:rPr>
                <w:t>ST_CellRef</w:t>
              </w:r>
            </w:hyperlink>
            <w:r>
              <w:t/>
            </w:r>
            <w:r>
              <w:t xml:space="preserve"> simple type (§</w:t>
            </w:r>
            <w:fldSimple w:instr="REF book0151b5f3-48bb-4ca1-aca1-104c152e96a8 \r \h">
              <w:r>
                <w:t>3.18.8</w:t>
              </w:r>
            </w:fldSimple>
            <w:r>
              <w:t>).</w:t>
            </w:r>
          </w:p>
        </w:tc>
      </w:tr>
      <w:tr w:rsidTr="002E5918" w:rsidR="008B2896">
        <w:tc>
          <w:tcPr>
            <w:tcW w:type="pct" w:w="1000"/>
          </w:tcPr>
          <w:p w:rsidRDefault="008B2896" w:rsidP="002E5918" w:rsidR="008B2896">
            <w:r>
              <w:t/>
            </w:r>
            <w:hyperlink r:id="rId18">
              <w:r>
                <w:rPr>
                  <w:rStyle w:val="Hyperlink"/>
                </w:rPr>
                <w:t>s</w:t>
              </w:r>
            </w:hyperlink>
            <w:r>
              <w:t/>
            </w:r>
            <w:r>
              <w:t xml:space="preserve"> (Child Chain)</w:t>
            </w:r>
          </w:p>
        </w:tc>
        <w:tc>
          <w:tcPr>
            <w:tcW w:type="pct" w:w="4000"/>
          </w:tcPr>
          <w:p w:rsidRDefault="008B2896" w:rsidP="002E5918" w:rsidR="008B2896">
            <w:r>
              <w:t xml:space="preserve">A Boolean flag indicating whether the cell's </w:t>
            </w:r>
            <w:hyperlink r:id="rId10">
              <w:r>
                <w:rPr>
                  <w:rStyle w:val="Hyperlink"/>
                </w:rPr>
                <w:t>formula</w:t>
              </w:r>
            </w:hyperlink>
            <w:r>
              <w:t xml:space="preserve"> is on a child chain.  True if this </w:t>
            </w:r>
            <w:hyperlink r:id="rId9">
              <w:r>
                <w:rPr>
                  <w:rStyle w:val="Hyperlink"/>
                </w:rPr>
                <w:t>cell</w:t>
              </w:r>
            </w:hyperlink>
            <w:r>
              <w:t xml:space="preserve"> is part of a child chain, false otherwise.  If this is omitted, it is assumed to be the same as the</w:t>
            </w:r>
            <w:r>
              <w:t xml:space="preserve"> s</w:t>
            </w:r>
            <w:r>
              <w:t xml:space="preserve"> value of the previous </w:t>
            </w:r>
            <w:hyperlink r:id="rId9">
              <w:r>
                <w:rPr>
                  <w:rStyle w:val="Hyperlink"/>
                </w:rPr>
                <w:t>cell</w:t>
              </w:r>
            </w:hyperlink>
            <w:r>
              <w:t xml:space="preserve"> .</w:t>
            </w:r>
          </w:p>
          <w:p w:rsidRDefault="008B2896" w:rsidP="002E5918" w:rsidR="008B2896"/>
          <w:p w:rsidRDefault="008B2896" w:rsidP="002E5918" w:rsidR="008B2896">
            <w:r>
              <w:t xml:space="preserve">A child chain is a list of calculations that occur which depend on the parent to the chain.  There shall not be cross dependencies between child chains.  Child chains are not the same as dependency levels - a child chain and its parent are all on the same dependency level.  Child chains are series of calculations that can be independently farmed out to other threads or processors. </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9">
              <w:r>
                <w:rPr>
                  <w:rStyle w:val="Hyperlink"/>
                </w:rPr>
                <w:t>t</w:t>
              </w:r>
            </w:hyperlink>
            <w:r>
              <w:t/>
            </w:r>
            <w:r>
              <w:t xml:space="preserve"> (New Thread)</w:t>
            </w:r>
          </w:p>
        </w:tc>
        <w:tc>
          <w:tcPr>
            <w:tcW w:type="pct" w:w="4000"/>
          </w:tcPr>
          <w:p w:rsidRDefault="008B2896" w:rsidP="002E5918" w:rsidR="008B2896">
            <w:r>
              <w:t xml:space="preserve">A Boolean flag indicating whether the cell's </w:t>
            </w:r>
            <w:hyperlink r:id="rId10">
              <w:r>
                <w:rPr>
                  <w:rStyle w:val="Hyperlink"/>
                </w:rPr>
                <w:t>formula</w:t>
              </w:r>
            </w:hyperlink>
            <w:r>
              <w:t xml:space="preserve"> starts a new thread.  True if the cell's </w:t>
            </w:r>
            <w:hyperlink r:id="rId10">
              <w:r>
                <w:rPr>
                  <w:rStyle w:val="Hyperlink"/>
                </w:rPr>
                <w:t>formula</w:t>
              </w:r>
            </w:hyperlink>
            <w:r>
              <w:t xml:space="preserve"> starts a new thread, false otherwise.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12">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0">
        <w:r>
          <w:rPr>
            <w:rStyle w:val="Hyperlink"/>
          </w:rPr>
          <w:t>name</w:t>
        </w:r>
      </w:hyperlink>
      <w:r>
        <w:t>="CT_CalcCell"&gt;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w:t>
      </w:r>
      <w:hyperlink r:id="rId15">
        <w:r>
          <w:rPr>
            <w:rStyle w:val="Hyperlink"/>
          </w:rPr>
          <w:t>r</w:t>
        </w:r>
      </w:hyperlink>
      <w:r>
        <w:t>" type="</w:t>
      </w:r>
      <w:hyperlink r:id="rId17">
        <w:r>
          <w:rPr>
            <w:rStyle w:val="Hyperlink"/>
          </w:rPr>
          <w:t>ST_CellRef</w:t>
        </w:r>
      </w:hyperlink>
      <w:r>
        <w:t>" use="required"/&gt;</w:t>
      </w:r>
    </w:p>
    <w:p w:rsidRDefault="008B2896" w:rsidP="008B2896" w:rsidR="008B2896">
      <w:pPr>
        <w:pStyle w:val="SchemaFragment"/>
        <w:tabs>
          <w:tab w:pos="360" w:val="left"/>
        </w:tabs>
        <w:ind w:hanging="540" w:left="540"/>
      </w:pPr>
      <w:r>
        <w:tab/>
      </w:r>
      <w:r>
        <w:t>&lt;attribute name="</w:t>
      </w:r>
      <w:hyperlink r:id="rId13">
        <w:r>
          <w:rPr>
            <w:rStyle w:val="Hyperlink"/>
          </w:rPr>
          <w:t>i</w:t>
        </w:r>
      </w:hyperlink>
      <w:r>
        <w:t>" type="xsd:int" use="optional" default="0"/&gt;</w:t>
      </w:r>
    </w:p>
    <w:p w:rsidRDefault="008B2896" w:rsidP="008B2896" w:rsidR="008B2896">
      <w:pPr>
        <w:pStyle w:val="SchemaFragment"/>
        <w:tabs>
          <w:tab w:pos="360" w:val="left"/>
        </w:tabs>
        <w:ind w:hanging="540" w:left="540"/>
      </w:pPr>
      <w:r>
        <w:tab/>
      </w:r>
      <w:r>
        <w:t>&lt;attribute name="s" type="xsd:boolean" use="optional" default="false"/&gt;</w:t>
      </w:r>
    </w:p>
    <w:p w:rsidRDefault="008B2896" w:rsidP="008B2896" w:rsidR="008B2896">
      <w:pPr>
        <w:pStyle w:val="SchemaFragment"/>
        <w:tabs>
          <w:tab w:pos="360" w:val="left"/>
        </w:tabs>
        <w:ind w:hanging="540" w:left="540"/>
      </w:pPr>
      <w:r>
        <w:tab/>
      </w:r>
      <w:r>
        <w:t>&lt;attribute name="l" type="xsd:boolean" use="optional" default="false"/&gt;</w:t>
      </w:r>
    </w:p>
    <w:p w:rsidRDefault="008B2896" w:rsidP="008B2896" w:rsidR="008B2896">
      <w:pPr>
        <w:pStyle w:val="SchemaFragment"/>
        <w:tabs>
          <w:tab w:pos="360" w:val="left"/>
        </w:tabs>
        <w:ind w:hanging="540" w:left="540"/>
      </w:pPr>
      <w:r>
        <w:tab/>
      </w:r>
      <w:r>
        <w:t>&lt;attribute name="</w:t>
      </w:r>
      <w:hyperlink r:id="rId19">
        <w:r>
          <w:rPr>
            <w:rStyle w:val="Hyperlink"/>
          </w:rPr>
          <w:t>t</w:t>
        </w:r>
      </w:hyperlink>
      <w:r>
        <w:t>" type="xsd:boolean" use="optional" default="false"/&gt;</w:t>
      </w:r>
    </w:p>
    <w:p w:rsidRDefault="008B2896" w:rsidP="008B2896" w:rsidR="008B2896">
      <w:pPr>
        <w:pStyle w:val="SchemaFragment"/>
        <w:tabs>
          <w:tab w:pos="360" w:val="left"/>
        </w:tabs>
        <w:ind w:hanging="540" w:left="540"/>
      </w:pPr>
      <w:r>
        <w:tab/>
      </w:r>
      <w:r>
        <w:t>&lt;attribute name="a" type="xsd:boolean" use="optional"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docx" TargetMode="External"/><Relationship Id="rId9" Type="http://schemas.openxmlformats.org/officeDocument/2006/relationships/hyperlink" Target="cell.docx" TargetMode="External"/><Relationship Id="rId10" Type="http://schemas.openxmlformats.org/officeDocument/2006/relationships/hyperlink" Target="formula.docx" TargetMode="External"/><Relationship Id="rId11" Type="http://schemas.openxmlformats.org/officeDocument/2006/relationships/hyperlink" Target="calcChain.docx" TargetMode="External"/><Relationship Id="rId12" Type="http://schemas.openxmlformats.org/officeDocument/2006/relationships/hyperlink" Target="Schema.docx" TargetMode="External"/><Relationship Id="rId13" Type="http://schemas.openxmlformats.org/officeDocument/2006/relationships/hyperlink" Target="i.docx" TargetMode="External"/><Relationship Id="rId14" Type="http://schemas.openxmlformats.org/officeDocument/2006/relationships/hyperlink" Target="sheet.docx" TargetMode="External"/><Relationship Id="rId15" Type="http://schemas.openxmlformats.org/officeDocument/2006/relationships/hyperlink" Target="r.docx" TargetMode="External"/><Relationship Id="rId16" Type="http://schemas.openxmlformats.org/officeDocument/2006/relationships/hyperlink" Target="reference.docx" TargetMode="External"/><Relationship Id="rId17" Type="http://schemas.openxmlformats.org/officeDocument/2006/relationships/hyperlink" Target="ST_CellRef.docx" TargetMode="External"/><Relationship Id="rId18" Type="http://schemas.openxmlformats.org/officeDocument/2006/relationships/hyperlink" Target="s.docx" TargetMode="External"/><Relationship Id="rId19" Type="http://schemas.openxmlformats.org/officeDocument/2006/relationships/hyperlink" Target="t.docx" TargetMode="External"/><Relationship Id="rId2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