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2"/>
        <w:numPr>
          <w:ilvl w:val="0"/>
          <w:numId w:val="0"/>
        </w:numPr>
      </w:pPr>
      <w:bookmarkStart w:name="_Toc147896741_1" w:id="100001"/>
      <w:bookmarkStart w:name="_Toc147905029_1" w:id="100002"/>
      <w:bookmarkStart w:name="TOCSection49_1" w:id="100003"/>
      <w:r>
        <w:t/>
      </w:r>
      <w:hyperlink r:id="rId8">
        <w:r>
          <w:rPr>
            <w:rStyle w:val="Hyperlink"/>
          </w:rPr>
          <w:t>Tables</w:t>
        </w:r>
      </w:hyperlink>
      <w:r>
        <w:t/>
      </w:r>
      <w:bookmarkEnd w:id="100001"/>
      <w:bookmarkEnd w:id="100002"/>
    </w:p>
    <w:bookmarkEnd w:id="100003"/>
    <w:p w:rsidRDefault="008B2896" w:rsidP="008B2896" w:rsidR="008B2896">
      <w:r>
        <w:t xml:space="preserve">A </w:t>
      </w:r>
      <w:hyperlink r:id="rId9">
        <w:r>
          <w:rPr>
            <w:rStyle w:val="Hyperlink"/>
          </w:rPr>
          <w:t>table</w:t>
        </w:r>
      </w:hyperlink>
      <w:r>
        <w:t xml:space="preserve"> helps organize and provide structure to lists of information in a worksheet. </w:t>
      </w:r>
      <w:hyperlink r:id="rId8">
        <w:r>
          <w:rPr>
            <w:rStyle w:val="Hyperlink"/>
          </w:rPr>
          <w:t>Tables</w:t>
        </w:r>
      </w:hyperlink>
      <w:r>
        <w:t xml:space="preserve"> have clearly labeled columns, rows, and data regions. </w:t>
      </w:r>
      <w:hyperlink r:id="rId8">
        <w:r>
          <w:rPr>
            <w:rStyle w:val="Hyperlink"/>
          </w:rPr>
          <w:t>Tables</w:t>
        </w:r>
      </w:hyperlink>
      <w:r>
        <w:t xml:space="preserve"> make it easier for </w:t>
      </w:r>
      <w:hyperlink r:id="rId10">
        <w:r>
          <w:rPr>
            <w:rStyle w:val="Hyperlink"/>
          </w:rPr>
          <w:t>users</w:t>
        </w:r>
      </w:hyperlink>
      <w:r>
        <w:t xml:space="preserve"> to sort, analyze, </w:t>
      </w:r>
      <w:hyperlink r:id="rId11">
        <w:r>
          <w:rPr>
            <w:rStyle w:val="Hyperlink"/>
          </w:rPr>
          <w:t>format</w:t>
        </w:r>
      </w:hyperlink>
      <w:r>
        <w:t>, manage, add, and delete information.</w:t>
      </w:r>
    </w:p>
    <w:p w:rsidRDefault="008B2896" w:rsidP="008B2896" w:rsidR="008B2896">
      <w:r>
        <w:t xml:space="preserve">If a region of data is designated as a Table, then special behaviors can be applied which help the user perform useful actions. For example, if the user types additional data in the </w:t>
      </w:r>
      <w:hyperlink r:id="rId12">
        <w:r>
          <w:rPr>
            <w:rStyle w:val="Hyperlink"/>
          </w:rPr>
          <w:t>row</w:t>
        </w:r>
      </w:hyperlink>
      <w:r>
        <w:t xml:space="preserve"> adjacent to the bottom of the </w:t>
      </w:r>
      <w:hyperlink r:id="rId9">
        <w:r>
          <w:rPr>
            <w:rStyle w:val="Hyperlink"/>
          </w:rPr>
          <w:t>table</w:t>
        </w:r>
      </w:hyperlink>
      <w:r>
        <w:t xml:space="preserve">, the </w:t>
      </w:r>
      <w:hyperlink r:id="rId9">
        <w:r>
          <w:rPr>
            <w:rStyle w:val="Hyperlink"/>
          </w:rPr>
          <w:t>table</w:t>
        </w:r>
      </w:hyperlink>
      <w:r>
        <w:t xml:space="preserve"> can expand and automatically add that data to the data region of the table. Similarly, adding a column is as easy as typing a new column heading to the right or left of the current column headings. Filter and sort abilities can automatically be surfaced to the user via the drop down arrows. Special calculated columns can be created which summarize or calculate data in the table. These columns have the ability to expand and shrink according to size of the </w:t>
      </w:r>
      <w:hyperlink r:id="rId9">
        <w:r>
          <w:rPr>
            <w:rStyle w:val="Hyperlink"/>
          </w:rPr>
          <w:t>table</w:t>
        </w:r>
      </w:hyperlink>
      <w:r>
        <w:t xml:space="preserve">, and maintain proper </w:t>
      </w:r>
      <w:hyperlink r:id="rId13">
        <w:r>
          <w:rPr>
            <w:rStyle w:val="Hyperlink"/>
          </w:rPr>
          <w:t>formula</w:t>
        </w:r>
      </w:hyperlink>
      <w:r>
        <w:t xml:space="preserve"> referencing.</w:t>
      </w:r>
    </w:p>
    <w:p w:rsidRDefault="008B2896" w:rsidP="008B2896" w:rsidR="008B2896">
      <w:r>
        <w:t/>
      </w:r>
      <w:hyperlink r:id="rId8">
        <w:r>
          <w:rPr>
            <w:rStyle w:val="Hyperlink"/>
          </w:rPr>
          <w:t>Tables</w:t>
        </w:r>
      </w:hyperlink>
      <w:r>
        <w:t xml:space="preserve"> can be created from data already present in the </w:t>
      </w:r>
      <w:hyperlink r:id="rId14">
        <w:r>
          <w:rPr>
            <w:rStyle w:val="Hyperlink"/>
          </w:rPr>
          <w:t>worksheet</w:t>
        </w:r>
      </w:hyperlink>
      <w:r>
        <w:t xml:space="preserve">, from an external data </w:t>
      </w:r>
      <w:hyperlink r:id="rId15">
        <w:r>
          <w:rPr>
            <w:rStyle w:val="Hyperlink"/>
          </w:rPr>
          <w:t>query</w:t>
        </w:r>
      </w:hyperlink>
      <w:r>
        <w:t xml:space="preserve">, or from mapping a collection of repeating XML elements to a </w:t>
      </w:r>
      <w:hyperlink r:id="rId14">
        <w:r>
          <w:rPr>
            <w:rStyle w:val="Hyperlink"/>
          </w:rPr>
          <w:t>worksheet</w:t>
        </w:r>
      </w:hyperlink>
      <w:r>
        <w:t xml:space="preserve"> range. </w:t>
      </w:r>
    </w:p>
    <w:p w:rsidRDefault="008B2896" w:rsidP="008B2896" w:rsidR="008B2896">
      <w:r>
        <w:t xml:space="preserve">The </w:t>
      </w:r>
      <w:hyperlink r:id="rId16">
        <w:r>
          <w:rPr>
            <w:rStyle w:val="Hyperlink"/>
          </w:rPr>
          <w:t>sheet</w:t>
        </w:r>
      </w:hyperlink>
      <w:r>
        <w:t xml:space="preserve"> XML stores the numeric and textual data. The </w:t>
      </w:r>
      <w:hyperlink r:id="rId9">
        <w:r>
          <w:rPr>
            <w:rStyle w:val="Hyperlink"/>
          </w:rPr>
          <w:t>table</w:t>
        </w:r>
      </w:hyperlink>
      <w:r>
        <w:t xml:space="preserve"> XML records the various attributes for the particular </w:t>
      </w:r>
      <w:hyperlink r:id="rId9">
        <w:r>
          <w:rPr>
            <w:rStyle w:val="Hyperlink"/>
          </w:rPr>
          <w:t>table</w:t>
        </w:r>
      </w:hyperlink>
      <w:r>
        <w:t xml:space="preserve"> object.</w:t>
      </w:r>
    </w:p>
    <w:p w:rsidRDefault="008B2896" w:rsidP="008B2896" w:rsidR="008B2896">
      <w:pPr>
        <w:rPr>
          <w:rStyle w:val="Non-normativeBracket"/>
        </w:rPr>
      </w:pPr>
      <w:r>
        <w:t>[</w:t>
      </w:r>
      <w:r>
        <w:t>Example</w:t>
      </w:r>
      <w:r>
        <w:t>:</w:t>
      </w:r>
    </w:p>
    <w:p w:rsidRDefault="008B2896" w:rsidP="008B2896" w:rsidR="008B2896">
      <w:pPr>
        <w:pStyle w:val="c"/>
      </w:pPr>
      <w:r>
        <w:t>&lt;</w:t>
      </w:r>
      <w:hyperlink r:id="rId9">
        <w:r>
          <w:rPr>
            <w:rStyle w:val="Hyperlink"/>
          </w:rPr>
          <w:t>table</w:t>
        </w:r>
      </w:hyperlink>
      <w:r>
        <w:t xml:space="preserve"> xmlns=</w:t>
      </w:r>
      <w:r>
        <w:t>http://schemas.openxmlformats.org/spreadsheetml/2006/5/</w:t>
      </w:r>
      <w:hyperlink r:id="rId17">
        <w:r>
          <w:rPr>
            <w:rStyle w:val="Hyperlink"/>
          </w:rPr>
          <w:t>main</w:t>
        </w:r>
      </w:hyperlink>
      <w:r>
        <w:t/>
      </w:r>
      <w:r>
        <w:br/>
      </w:r>
      <w:r>
        <w:t xml:space="preserve">  id="1" name="MarginTable" displayName="MarginTable" ref="D3:G6" </w:t>
      </w:r>
      <w:r>
        <w:br/>
      </w:r>
      <w:r>
        <w:t xml:space="preserve">  totalsRowShown="0"&gt;</w:t>
      </w:r>
    </w:p>
    <w:p w:rsidRDefault="008B2896" w:rsidP="008B2896" w:rsidR="008B2896">
      <w:pPr>
        <w:pStyle w:val="c"/>
      </w:pPr>
      <w:r>
        <w:t xml:space="preserve">  &lt;</w:t>
      </w:r>
      <w:hyperlink r:id="rId18">
        <w:r>
          <w:rPr>
            <w:rStyle w:val="Hyperlink"/>
          </w:rPr>
          <w:t>autoFilter</w:t>
        </w:r>
      </w:hyperlink>
      <w:r>
        <w:t xml:space="preserve"> ref="D3:G6"/&gt;</w:t>
      </w:r>
      <w:r>
        <w:br/>
      </w:r>
      <w:r>
        <w:t xml:space="preserve">  &lt;</w:t>
      </w:r>
      <w:hyperlink r:id="rId19">
        <w:r>
          <w:rPr>
            <w:rStyle w:val="Hyperlink"/>
          </w:rPr>
          <w:t>tableColumns</w:t>
        </w:r>
      </w:hyperlink>
      <w:r>
        <w:t xml:space="preserve"> count="4"&gt;</w:t>
      </w:r>
      <w:r>
        <w:br/>
      </w:r>
      <w:r>
        <w:t xml:space="preserve">    &lt;</w:t>
      </w:r>
      <w:hyperlink r:id="rId20">
        <w:r>
          <w:rPr>
            <w:rStyle w:val="Hyperlink"/>
          </w:rPr>
          <w:t>tableColumn</w:t>
        </w:r>
      </w:hyperlink>
      <w:r>
        <w:t xml:space="preserve"> id="1" name="Product"/&gt;</w:t>
      </w:r>
      <w:r>
        <w:br/>
      </w:r>
      <w:r>
        <w:t xml:space="preserve">    &lt;</w:t>
      </w:r>
      <w:hyperlink r:id="rId20">
        <w:r>
          <w:rPr>
            <w:rStyle w:val="Hyperlink"/>
          </w:rPr>
          <w:t>tableColumn</w:t>
        </w:r>
      </w:hyperlink>
      <w:r>
        <w:t xml:space="preserve"> id="2" name="Wholesale"/&gt;</w:t>
      </w:r>
      <w:r>
        <w:br/>
      </w:r>
      <w:r>
        <w:t xml:space="preserve">    &lt;</w:t>
      </w:r>
      <w:hyperlink r:id="rId20">
        <w:r>
          <w:rPr>
            <w:rStyle w:val="Hyperlink"/>
          </w:rPr>
          <w:t>tableColumn</w:t>
        </w:r>
      </w:hyperlink>
      <w:r>
        <w:t xml:space="preserve"> id="3" name="Retail"/&gt;</w:t>
      </w:r>
      <w:r>
        <w:br/>
      </w:r>
      <w:r>
        <w:t xml:space="preserve">    &lt;</w:t>
      </w:r>
      <w:hyperlink r:id="rId20">
        <w:r>
          <w:rPr>
            <w:rStyle w:val="Hyperlink"/>
          </w:rPr>
          <w:t>tableColumn</w:t>
        </w:r>
      </w:hyperlink>
      <w:r>
        <w:t xml:space="preserve"> id="4" name="Margin" dataDxfId="0"&gt;</w:t>
      </w:r>
      <w:r>
        <w:br/>
      </w:r>
      <w:r>
        <w:t xml:space="preserve">      &lt;</w:t>
      </w:r>
      <w:hyperlink r:id="rId21">
        <w:r>
          <w:rPr>
            <w:rStyle w:val="Hyperlink"/>
          </w:rPr>
          <w:t>calculatedColumnFormula</w:t>
        </w:r>
      </w:hyperlink>
      <w:r>
        <w:t xml:space="preserve"> </w:t>
      </w:r>
      <w:hyperlink r:id="rId22">
        <w:r>
          <w:rPr>
            <w:rStyle w:val="Hyperlink"/>
          </w:rPr>
          <w:t>d</w:t>
        </w:r>
      </w:hyperlink>
      <w:r>
        <w:t>="1"&gt;[Retail]-</w:t>
      </w:r>
      <w:r>
        <w:br/>
      </w:r>
      <w:r>
        <w:t xml:space="preserve">        [Wholesale]&lt;/</w:t>
      </w:r>
      <w:hyperlink r:id="rId21">
        <w:r>
          <w:rPr>
            <w:rStyle w:val="Hyperlink"/>
          </w:rPr>
          <w:t>calculatedColumnFormula</w:t>
        </w:r>
      </w:hyperlink>
      <w:r>
        <w:t>&gt;</w:t>
      </w:r>
      <w:r>
        <w:br/>
      </w:r>
      <w:r>
        <w:t xml:space="preserve">    &lt;/</w:t>
      </w:r>
      <w:hyperlink r:id="rId20">
        <w:r>
          <w:rPr>
            <w:rStyle w:val="Hyperlink"/>
          </w:rPr>
          <w:t>tableColumn</w:t>
        </w:r>
      </w:hyperlink>
      <w:r>
        <w:t>&gt;</w:t>
      </w:r>
      <w:r>
        <w:br/>
      </w:r>
      <w:r>
        <w:t xml:space="preserve">  &lt;/</w:t>
      </w:r>
      <w:hyperlink r:id="rId19">
        <w:r>
          <w:rPr>
            <w:rStyle w:val="Hyperlink"/>
          </w:rPr>
          <w:t>tableColumns</w:t>
        </w:r>
      </w:hyperlink>
      <w:r>
        <w:t>&gt;</w:t>
      </w:r>
    </w:p>
    <w:p w:rsidRDefault="008B2896" w:rsidP="008B2896" w:rsidR="008B2896">
      <w:pPr>
        <w:pStyle w:val="c"/>
      </w:pPr>
      <w:r>
        <w:t xml:space="preserve">  &lt;</w:t>
      </w:r>
      <w:hyperlink r:id="rId23">
        <w:r>
          <w:rPr>
            <w:rStyle w:val="Hyperlink"/>
          </w:rPr>
          <w:t>tableStyleInfo</w:t>
        </w:r>
      </w:hyperlink>
      <w:r>
        <w:t xml:space="preserve"> name="TableStyleMedium9" showFirstColumn="0"</w:t>
      </w:r>
      <w:r>
        <w:br/>
      </w:r>
      <w:r>
        <w:t xml:space="preserve">    showLastColumn="0" showRowStripes="1" showColumnStripes="0"/&gt;</w:t>
      </w:r>
      <w:r>
        <w:br/>
      </w:r>
      <w:r>
        <w:t>&lt;/</w:t>
      </w:r>
      <w:hyperlink r:id="rId9">
        <w:r>
          <w:rPr>
            <w:rStyle w:val="Hyperlink"/>
          </w:rPr>
          <w:t>table</w:t>
        </w:r>
      </w:hyperlink>
      <w:r>
        <w:t>&gt;</w:t>
      </w:r>
    </w:p>
    <w:p w:rsidRDefault="008B2896" w:rsidP="008B2896" w:rsidR="008B2896">
      <w:pPr>
        <w:rPr>
          <w:rStyle w:val="Non-normativeBracket"/>
        </w:rPr>
      </w:pPr>
      <w:r>
        <w:t>end example</w:t>
      </w:r>
      <w:r>
        <w:t>]</w:t>
      </w:r>
    </w:p>
    <w:p w:rsidRDefault="008B2896" w:rsidP="008B2896" w:rsidR="008B2896">
      <w:r>
        <w:t xml:space="preserve">The above xml example shows a </w:t>
      </w:r>
      <w:hyperlink r:id="rId9">
        <w:r>
          <w:rPr>
            <w:rStyle w:val="Hyperlink"/>
          </w:rPr>
          <w:t>table</w:t>
        </w:r>
      </w:hyperlink>
      <w:r>
        <w:t xml:space="preserve"> that spans cells D3 through G6, and has four columns: Product, Wholesale, Retail, and Margin.  Margin is a column where each </w:t>
      </w:r>
      <w:hyperlink r:id="rId24">
        <w:r>
          <w:rPr>
            <w:rStyle w:val="Hyperlink"/>
          </w:rPr>
          <w:t>cell</w:t>
        </w:r>
      </w:hyperlink>
      <w:r>
        <w:t xml:space="preserve"> has its values calculated based on the </w:t>
      </w:r>
      <w:hyperlink r:id="rId13">
        <w:r>
          <w:rPr>
            <w:rStyle w:val="Hyperlink"/>
          </w:rPr>
          <w:t>formula</w:t>
        </w:r>
      </w:hyperlink>
      <w:r>
        <w:t xml:space="preserve"> (Retail - Wholesale), where those values are taken from the cells in the </w:t>
      </w:r>
      <w:hyperlink r:id="rId9">
        <w:r>
          <w:rPr>
            <w:rStyle w:val="Hyperlink"/>
          </w:rPr>
          <w:t>table</w:t>
        </w:r>
      </w:hyperlink>
      <w:r>
        <w:t xml:space="preserve"> columns on the corresponding row.  The </w:t>
      </w:r>
      <w:hyperlink r:id="rId9">
        <w:r>
          <w:rPr>
            <w:rStyle w:val="Hyperlink"/>
          </w:rPr>
          <w:t>table</w:t>
        </w:r>
      </w:hyperlink>
      <w:r>
        <w:t xml:space="preserve"> has a style applied, "TableStyleMedium9", but the styles formatting isn't applied to the first column and the column striping isn't shown.  Note that all the data and text values are stored in the </w:t>
      </w:r>
      <w:hyperlink r:id="rId16">
        <w:r>
          <w:rPr>
            <w:rStyle w:val="Hyperlink"/>
          </w:rPr>
          <w:t>sheet</w:t>
        </w:r>
      </w:hyperlink>
      <w:r>
        <w:t xml:space="preserve"> xml; the </w:t>
      </w:r>
      <w:hyperlink r:id="rId9">
        <w:r>
          <w:rPr>
            <w:rStyle w:val="Hyperlink"/>
          </w:rPr>
          <w:t>table</w:t>
        </w:r>
      </w:hyperlink>
      <w:r>
        <w:t xml:space="preserve"> xml just stores the properties that are specific to this </w:t>
      </w:r>
      <w:hyperlink r:id="rId9">
        <w:r>
          <w:rPr>
            <w:rStyle w:val="Hyperlink"/>
          </w:rPr>
          <w:t>table</w:t>
        </w:r>
      </w:hyperlink>
      <w:r>
        <w:t>, and it is referenced by the sheet.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s.docx" TargetMode="External"/><Relationship Id="rId9" Type="http://schemas.openxmlformats.org/officeDocument/2006/relationships/hyperlink" Target="table.docx" TargetMode="External"/><Relationship Id="rId10" Type="http://schemas.openxmlformats.org/officeDocument/2006/relationships/hyperlink" Target="users.docx" TargetMode="External"/><Relationship Id="rId11" Type="http://schemas.openxmlformats.org/officeDocument/2006/relationships/hyperlink" Target="format.docx" TargetMode="External"/><Relationship Id="rId12" Type="http://schemas.openxmlformats.org/officeDocument/2006/relationships/hyperlink" Target="row.docx" TargetMode="External"/><Relationship Id="rId13" Type="http://schemas.openxmlformats.org/officeDocument/2006/relationships/hyperlink" Target="formula.docx" TargetMode="External"/><Relationship Id="rId14" Type="http://schemas.openxmlformats.org/officeDocument/2006/relationships/hyperlink" Target="worksheet.docx" TargetMode="External"/><Relationship Id="rId15" Type="http://schemas.openxmlformats.org/officeDocument/2006/relationships/hyperlink" Target="query.docx" TargetMode="External"/><Relationship Id="rId16" Type="http://schemas.openxmlformats.org/officeDocument/2006/relationships/hyperlink" Target="sheet.docx" TargetMode="External"/><Relationship Id="rId17" Type="http://schemas.openxmlformats.org/officeDocument/2006/relationships/hyperlink" Target="main.docx" TargetMode="External"/><Relationship Id="rId18" Type="http://schemas.openxmlformats.org/officeDocument/2006/relationships/hyperlink" Target="autoFilter.docx" TargetMode="External"/><Relationship Id="rId19" Type="http://schemas.openxmlformats.org/officeDocument/2006/relationships/hyperlink" Target="tableColumns.docx" TargetMode="External"/><Relationship Id="rId20" Type="http://schemas.openxmlformats.org/officeDocument/2006/relationships/hyperlink" Target="tableColumn.docx" TargetMode="External"/><Relationship Id="rId21" Type="http://schemas.openxmlformats.org/officeDocument/2006/relationships/hyperlink" Target="calculatedColumnFormula.docx" TargetMode="External"/><Relationship Id="rId22" Type="http://schemas.openxmlformats.org/officeDocument/2006/relationships/hyperlink" Target="d.docx" TargetMode="External"/><Relationship Id="rId23" Type="http://schemas.openxmlformats.org/officeDocument/2006/relationships/hyperlink" Target="tableStyleInfo.docx" TargetMode="External"/><Relationship Id="rId24" Type="http://schemas.openxmlformats.org/officeDocument/2006/relationships/hyperlink" Target="cel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