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2115_1" w:id="100001"/>
      <w:bookmarkStart w:name="_Toc133292335_1" w:id="100002"/>
      <w:bookmarkStart w:name="_Toc133915265_1" w:id="100003"/>
      <w:bookmarkStart w:name="_Toc142462364_1" w:id="100004"/>
      <w:bookmarkStart w:name="_Toc147897366_1" w:id="100005"/>
      <w:r>
        <w:t>TRANSPOSE</w:t>
      </w:r>
      <w:bookmarkStart w:name="_Ref130654740_1" w:id="100006"/>
      <w:bookmarkStart w:name="_Toc133292336_1" w:id="100007"/>
      <w:bookmarkStart w:name="_Ref133906422_1" w:id="100008"/>
      <w:bookmarkStart w:name="_Toc133915266_1" w:id="100009"/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"TRANSPOSE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TRANSPOSE</w:t>
      </w:r>
      <w:r>
        <w:t xml:space="preserve">  </w:t>
      </w:r>
      <w:r>
        <w:t>(</w:t>
      </w:r>
      <w:r>
        <w:t xml:space="preserve">  array  </w:t>
      </w:r>
      <w:r>
        <w:t>)</w:t>
      </w:r>
    </w:p>
    <w:p w:rsidRDefault="008B2896" w:rsidP="008B2896" w:rsidR="008B2896">
      <w:r>
        <w:t>Description</w:t>
      </w:r>
      <w:r>
        <w:t xml:space="preserve">: Creates a new array that is the transpose of an existing array, by copying the first </w:t>
      </w:r>
      <w:hyperlink r:id="rId9">
        <w:r>
          <w:rPr>
            <w:rStyle w:val="Hyperlink"/>
          </w:rPr>
          <w:t>row</w:t>
        </w:r>
      </w:hyperlink>
      <w:r>
        <w:t xml:space="preserve"> of the existing array to the first column of the new array, the second </w:t>
      </w:r>
      <w:hyperlink r:id="rId9">
        <w:r>
          <w:rPr>
            <w:rStyle w:val="Hyperlink"/>
          </w:rPr>
          <w:t>row</w:t>
        </w:r>
      </w:hyperlink>
      <w:r>
        <w:t xml:space="preserve"> of the existing array as the second column of the new array, and so on. The </w:t>
      </w:r>
      <w:hyperlink r:id="rId10">
        <w:r>
          <w:rPr>
            <w:rStyle w:val="Hyperlink"/>
          </w:rPr>
          <w:t>formula</w:t>
        </w:r>
      </w:hyperlink>
      <w:r>
        <w:t xml:space="preserve"> containing the call to </w:t>
      </w:r>
      <w:r>
        <w:t>TRANSPOSE</w:t>
      </w:r>
      <w:r>
        <w:t xml:space="preserve"> shall be an array </w:t>
      </w:r>
      <w:hyperlink r:id="rId10">
        <w:r>
          <w:rPr>
            <w:rStyle w:val="Hyperlink"/>
          </w:rPr>
          <w:t>formula</w:t>
        </w:r>
      </w:hyperlink>
      <w:r>
        <w:t xml:space="preserve"> in a range that has the same number of rows and columns, respectively, as </w:t>
      </w:r>
      <w:r>
        <w:t>array</w:t>
      </w:r>
      <w:r>
        <w:t xml:space="preserve"> has columns and rows. </w:t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array</w:t>
            </w:r>
          </w:p>
        </w:tc>
        <w:tc>
          <w:tcPr>
            <w:tcW w:type="dxa" w:w="1800"/>
          </w:tcPr>
          <w:p w:rsidRDefault="008B2896" w:rsidP="002E5918" w:rsidR="008B2896">
            <w:r>
              <w:t xml:space="preserve">array, </w:t>
            </w:r>
            <w:hyperlink r:id="rId11">
              <w:r>
                <w:rPr>
                  <w:rStyle w:val="Hyperlink"/>
                </w:rPr>
                <w:t>reference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The set of values to be transposed.</w:t>
            </w:r>
          </w:p>
        </w:tc>
      </w:tr>
    </w:tbl>
    <w:p w:rsidRDefault="008B2896" w:rsidP="008B2896" w:rsidR="008B2896"/>
    <w:p w:rsidRDefault="008B2896" w:rsidP="008B2896" w:rsidR="008B2896">
      <w:r>
        <w:t>Return Type and Value</w:t>
      </w:r>
      <w:r>
        <w:t>: array – The new array.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TRANSPOSE({10,20,30})</w:t>
      </w:r>
      <w:r>
        <w:t xml:space="preserve"> results in the array </w:t>
      </w:r>
      <w:r>
        <w:t>{10;20;30}</w:t>
      </w:r>
      <w:r>
        <w:br/>
      </w:r>
      <w:r>
        <w:br/>
      </w:r>
      <w:r>
        <w:t>end example</w:t>
      </w:r>
      <w:r>
        <w:t>]</w:t>
      </w:r>
    </w:p>
    <w:bookmarkEnd w:id="100006"/>
    <w:bookmarkEnd w:id="100007"/>
    <w:bookmarkEnd w:id="100008"/>
    <w:bookmarkEnd w:id="100009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Relationship Id="rId9" Type="http://schemas.openxmlformats.org/officeDocument/2006/relationships/hyperlink" Target="row.docx" TargetMode="External"/><Relationship Id="rId10" Type="http://schemas.openxmlformats.org/officeDocument/2006/relationships/hyperlink" Target="formula.docx" TargetMode="External"/><Relationship Id="rId11" Type="http://schemas.openxmlformats.org/officeDocument/2006/relationships/hyperlink" Target="referen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