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4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49_1" w:id="100001"/>
      <w:bookmarkStart w:name="_Toc133292319_1" w:id="100002"/>
      <w:bookmarkStart w:name="_Toc133915249_1" w:id="100003"/>
      <w:bookmarkStart w:name="_Toc142462348_1" w:id="100004"/>
      <w:bookmarkStart w:name="_Toc147897350_1" w:id="100005"/>
      <w:r>
        <w:t>SUMX2MY2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"SUMX2MY2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SUMX2MY2</w:t>
      </w:r>
      <w:r>
        <w:t xml:space="preserve">  </w:t>
      </w:r>
      <w:r>
        <w:t>(</w:t>
      </w:r>
      <w:r>
        <w:t xml:space="preserve">  array-1  </w:t>
      </w:r>
      <w:r>
        <w:t>,</w:t>
      </w:r>
      <w:r>
        <w:t xml:space="preserve">  array-2  </w:t>
      </w:r>
      <w:r>
        <w:t>)</w:t>
      </w:r>
    </w:p>
    <w:p w:rsidRDefault="008B2896" w:rsidP="008B2896" w:rsidR="008B2896">
      <w:r>
        <w:t>Description:</w:t>
      </w:r>
      <w:r>
        <w:t xml:space="preserve"> Computes the sum of the difference of squares of the corresponding numerical elements in two arrays designated by </w:t>
      </w:r>
      <w:r>
        <w:t>array-1</w:t>
      </w:r>
      <w:r>
        <w:t xml:space="preserve"> and </w:t>
      </w:r>
      <w:r>
        <w:t>array-2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200025" cx="1752600"/>
            <wp:effectExtent b="0" r="0" t="0" l="0"/>
            <wp:docPr descr="Equation" name="Picture 79" id="982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00025" cx="17526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</w:t>
      </w:r>
      <w:r>
        <w:t>array-1</w:t>
      </w:r>
      <w:r>
        <w:t xml:space="preserve"> contains the </w:t>
      </w:r>
      <w:r>
        <w:t>x</w:t>
      </w:r>
      <w:r>
        <w:t xml:space="preserve"> values, and </w:t>
      </w:r>
      <w:r>
        <w:t>array-2</w:t>
      </w:r>
      <w:r>
        <w:t xml:space="preserve"> contains the </w:t>
      </w:r>
      <w:r>
        <w:t>y</w:t>
      </w:r>
      <w:r>
        <w:t> values.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array-1</w:t>
            </w:r>
          </w:p>
        </w:tc>
        <w:tc>
          <w:tcPr>
            <w:tcW w:type="dxa" w:w="1800"/>
            <w:vMerge w:val="restart"/>
          </w:tcPr>
          <w:p w:rsidRDefault="008B2896" w:rsidP="002E5918" w:rsidR="008B2896">
            <w:r>
              <w:t xml:space="preserve">array,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Designated the arrays to be operated on. If an argument contains text, logical values, or empty cells, those elements shall be ignored; however, cells with the value 0 shall be included.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array-2</w:t>
            </w:r>
          </w:p>
        </w:tc>
        <w:tc>
          <w:tcPr>
            <w:tcW w:type="dxa" w:w="1800"/>
            <w:vMerge/>
          </w:tcPr>
          <w:p w:rsidRDefault="008B2896" w:rsidP="002E5918" w:rsidR="008B2896"/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 </w:t>
      </w:r>
    </w:p>
    <w:p w:rsidRDefault="008B2896" w:rsidP="008B2896" w:rsidR="008B2896">
      <w:r>
        <w:t xml:space="preserve">Return Type and Value: </w:t>
      </w:r>
      <w:r>
        <w:t xml:space="preserve">number – The sum of the difference of squares of the corresponding elements in two arrays designated by </w:t>
      </w:r>
      <w:r>
        <w:t>array-1</w:t>
      </w:r>
      <w:r>
        <w:t xml:space="preserve"> and </w:t>
      </w:r>
      <w:r>
        <w:t>array-2</w:t>
      </w:r>
      <w:r>
        <w:t>.</w:t>
      </w:r>
    </w:p>
    <w:p w:rsidRDefault="008B2896" w:rsidP="008B2896" w:rsidR="008B2896">
      <w:r>
        <w:t xml:space="preserve">However, if </w:t>
      </w:r>
      <w:r>
        <w:t>array-1</w:t>
      </w:r>
      <w:r>
        <w:t xml:space="preserve"> and </w:t>
      </w:r>
      <w:r>
        <w:t>array-2</w:t>
      </w:r>
      <w:r>
        <w:t xml:space="preserve"> have a different number of values,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SUMX2MY2({2,3,9,1,8,7,5},{6,5,11,7,5,4,4})</w:t>
      </w:r>
      <w:r>
        <w:t xml:space="preserve"> results in </w:t>
      </w:r>
      <w:r>
        <w:t>55</w:t>
      </w:r>
      <w:r>
        <w:br/>
      </w:r>
      <w:r>
        <w:t>SUMX2MY2({2,3,9;1,8,7},{6,5,11;7,5,4})</w:t>
      </w:r>
      <w:r>
        <w:t xml:space="preserve"> results in </w:t>
      </w:r>
      <w:r>
        <w:t>-64</w:t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4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