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81_1" w:id="100001"/>
      <w:bookmarkStart w:name="book076273b9-682c-486a-85f5-011b7d7b335d_1" w:id="100002"/>
      <w:r>
        <w:t>ST_UnsignedIntHex</w:t>
      </w:r>
      <w:r>
        <w:t xml:space="preserve"> (Hex Unsigned Integer)</w:t>
      </w:r>
      <w:bookmarkEnd w:id="100001"/>
    </w:p>
    <w:bookmarkEnd w:id="100002"/>
    <w:p w:rsidRDefault="008B2896" w:rsidP="008B2896" w:rsidR="008B2896">
      <w:r>
        <w:t>This simple type represents the Hex representation of an unsigned integer.</w:t>
      </w:r>
    </w:p>
    <w:p w:rsidRDefault="008B2896" w:rsidP="008B2896" w:rsidR="008B2896">
      <w:r>
        <w:t xml:space="preserve">This simple type's contents are a restriction of the XML </w:t>
      </w:r>
      <w:hyperlink r:id="rId8">
        <w:r>
          <w:rPr>
            <w:rStyle w:val="Hyperlink"/>
          </w:rPr>
          <w:t>Schema</w:t>
        </w:r>
      </w:hyperlink>
      <w:r>
        <w:t xml:space="preserve"> </w:t>
      </w:r>
      <w:r>
        <w:t>hexBinary</w:t>
      </w:r>
      <w:r>
        <w:t xml:space="preserve"> datatype.</w:t>
      </w:r>
    </w:p>
    <w:p w:rsidRDefault="008B2896" w:rsidP="008B2896" w:rsidR="008B2896">
      <w:r>
        <w:t>This simple type also specifies the following restrictions:</w:t>
      </w:r>
    </w:p>
    <w:p w:rsidRDefault="008B2896" w:rsidP="008B2896" w:rsidR="008B2896">
      <w:pPr>
        <w:pStyle w:val="ListBullet"/>
        <w:numPr>
          <w:ilvl w:val="0"/>
          <w:numId w:val="185"/>
        </w:numPr>
      </w:pPr>
      <w:r>
        <w:t>This simple type's contents must have a length of exactly 4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bgColor@rgb</w:t>
            </w:r>
            <w:r>
              <w:t xml:space="preserve"> (§</w:t>
            </w:r>
            <w:fldSimple w:instr="REF bookeeb03000-8aa1-4937-97db-be1d7a31e347 \r \h">
              <w:r>
                <w:t>3.8.3</w:t>
              </w:r>
            </w:fldSimple>
            <w:r>
              <w:t xml:space="preserve">); </w:t>
            </w:r>
            <w:r>
              <w:t>color@rgb</w:t>
            </w:r>
            <w:r>
              <w:t xml:space="preserve"> (§</w:t>
            </w:r>
            <w:fldSimple w:instr="REF booke94c3c76-75ed-410c-98c0-6022cf45fe8a \r \h">
              <w:r>
                <w:t>3.3.1.14</w:t>
              </w:r>
            </w:fldSimple>
            <w:r>
              <w:t xml:space="preserve">); </w:t>
            </w:r>
            <w:r>
              <w:t>e@bc</w:t>
            </w:r>
            <w:r>
              <w:t xml:space="preserve"> (§</w:t>
            </w:r>
            <w:fldSimple w:instr="REF bookca3deaf3-f2aa-4b23-aa32-3be1752648fe \r \h">
              <w:r>
                <w:t>3.10.1.27</w:t>
              </w:r>
            </w:fldSimple>
            <w:r>
              <w:t xml:space="preserve">); </w:t>
            </w:r>
            <w:r>
              <w:t>e@fc</w:t>
            </w:r>
            <w:r>
              <w:t xml:space="preserve"> (§</w:t>
            </w:r>
            <w:fldSimple w:instr="REF bookca3deaf3-f2aa-4b23-aa32-3be1752648fe \r \h">
              <w:r>
                <w:t>3.10.1.27</w:t>
              </w:r>
            </w:fldSimple>
            <w:r>
              <w:t xml:space="preserve">); </w:t>
            </w:r>
            <w:r>
              <w:t>fgColor@rgb</w:t>
            </w:r>
            <w:r>
              <w:t xml:space="preserve"> (§</w:t>
            </w:r>
            <w:fldSimple w:instr="REF bookae89286a-4b94-46c3-b4b7-55debcdd7f99 \r \h">
              <w:r>
                <w:t>3.8.18</w:t>
              </w:r>
            </w:fldSimple>
            <w:r>
              <w:t xml:space="preserve">); </w:t>
            </w:r>
            <w:r>
              <w:t>m@bc</w:t>
            </w:r>
            <w:r>
              <w:t xml:space="preserve"> (§</w:t>
            </w:r>
            <w:fldSimple w:instr="REF book62c58d23-1158-4363-8558-012676682cb6 \r \h">
              <w:r>
                <w:t>3.10.1.50</w:t>
              </w:r>
            </w:fldSimple>
            <w:r>
              <w:t xml:space="preserve">); </w:t>
            </w:r>
            <w:r>
              <w:t>m@fc</w:t>
            </w:r>
            <w:r>
              <w:t xml:space="preserve"> (§</w:t>
            </w:r>
            <w:fldSimple w:instr="REF book62c58d23-1158-4363-8558-012676682cb6 \r \h">
              <w:r>
                <w:t>3.10.1.50</w:t>
              </w:r>
            </w:fldSimple>
            <w:r>
              <w:t xml:space="preserve">); </w:t>
            </w:r>
            <w:r>
              <w:t>n@bc</w:t>
            </w:r>
            <w:r>
              <w:t xml:space="preserve"> (§</w:t>
            </w:r>
            <w:fldSimple w:instr="REF bookd280b160-78c8-417c-ba17-00c8914da5f5 \r \h">
              <w:r>
                <w:t>3.10.1.60</w:t>
              </w:r>
            </w:fldSimple>
            <w:r>
              <w:t xml:space="preserve">); </w:t>
            </w:r>
            <w:r>
              <w:t>n@fc</w:t>
            </w:r>
            <w:r>
              <w:t xml:space="preserve"> (§</w:t>
            </w:r>
            <w:fldSimple w:instr="REF bookd280b160-78c8-417c-ba17-00c8914da5f5 \r \h">
              <w:r>
                <w:t>3.10.1.60</w:t>
              </w:r>
            </w:fldSimple>
            <w:r>
              <w:t xml:space="preserve">); </w:t>
            </w:r>
            <w:r>
              <w:t>rgbColor@rgb</w:t>
            </w:r>
            <w:r>
              <w:t xml:space="preserve"> (§</w:t>
            </w:r>
            <w:fldSimple w:instr="REF book8cc384f4-8cbd-4f9a-b4e9-7c667573aa47 \r \h">
              <w:r>
                <w:t>3.8.34</w:t>
              </w:r>
            </w:fldSimple>
            <w:r>
              <w:t xml:space="preserve">); </w:t>
            </w:r>
            <w:r>
              <w:t>s@bc</w:t>
            </w:r>
            <w:r>
              <w:t xml:space="preserve"> (§</w:t>
            </w:r>
            <w:fldSimple w:instr="REF booke94a1a8e-de67-4979-ae00-45832871d7d8 \r \h">
              <w:r>
                <w:t>3.10.1.85</w:t>
              </w:r>
            </w:fldSimple>
            <w:r>
              <w:t xml:space="preserve">); </w:t>
            </w:r>
            <w:r>
              <w:t>s@fc</w:t>
            </w:r>
            <w:r>
              <w:t xml:space="preserve"> (§</w:t>
            </w:r>
            <w:fldSimple w:instr="REF booke94a1a8e-de67-4979-ae00-45832871d7d8 \r \h">
              <w:r>
                <w:t>3.10.1.85</w:t>
              </w:r>
            </w:fldSimple>
            <w:r>
              <w:t xml:space="preserve">); </w:t>
            </w:r>
            <w:r>
              <w:t>t@bc</w:t>
            </w:r>
            <w:r>
              <w:t xml:space="preserve"> (§</w:t>
            </w:r>
            <w:fldSimple w:instr="REF book47a70cac-0b60-4a14-91c4-18fc52702088 \r \h">
              <w:r>
                <w:t>3.9.16</w:t>
              </w:r>
            </w:fldSimple>
            <w:r>
              <w:t xml:space="preserve">); </w:t>
            </w:r>
            <w:r>
              <w:t>t@fc</w:t>
            </w:r>
            <w:r>
              <w:t xml:space="preserve"> (§</w:t>
            </w:r>
            <w:fldSimple w:instr="REF book47a70cac-0b60-4a14-91c4-18fc52702088 \r \h">
              <w:r>
                <w:t>3.9.16</w:t>
              </w:r>
            </w:fldSimple>
            <w:r>
              <w:t xml:space="preserve">); </w:t>
            </w:r>
            <w:r>
              <w:t>tabColor@rgb</w:t>
            </w:r>
            <w:r>
              <w:t xml:space="preserve"> (§</w:t>
            </w:r>
            <w:fldSimple w:instr="REF book03a73b3f-04c2-4d33-a34d-9d4748e714db \r \h">
              <w:r>
                <w:t>3.3.1.90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8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="ST_UnsignedIntHex"&gt;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base="xsd:hexBinary"&gt;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&lt;length </w:t>
      </w:r>
      <w:hyperlink r:id="rId10">
        <w:r>
          <w:rPr>
            <w:rStyle w:val="Hyperlink"/>
          </w:rPr>
          <w:t>value</w:t>
        </w:r>
      </w:hyperlink>
      <w:r>
        <w:t>="4"/&gt;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  <w:num w:numId="185">
    <w:abstractNumId w:val="4"/>
    <w:lvlOverride w:ilvl="0">
      <w:startOverride w:val="53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chema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