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7_1" w:id="100001"/>
      <w:bookmarkStart w:name="book771ebf24-c631-4e55-82c1-1e3e99528965_1" w:id="100002"/>
      <w:r>
        <w:t>ST_PrintError</w:t>
      </w:r>
      <w:r>
        <w:t xml:space="preserve"> (Print Errors)</w:t>
      </w:r>
      <w:bookmarkEnd w:id="100001"/>
    </w:p>
    <w:bookmarkEnd w:id="100002"/>
    <w:p w:rsidRDefault="008B2896" w:rsidP="008B2896" w:rsidR="008B2896">
      <w:r>
        <w:t>This enumeration specifies how to display cells with errors when printing the worksheet.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blank</w:t>
            </w:r>
            <w:r>
              <w:t xml:space="preserve"> (Show Cell Errors As Blank)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Display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errors as blank.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dash</w:t>
            </w:r>
            <w:r>
              <w:t xml:space="preserve"> (Dash Cell Errors)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Display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errors as dashes.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displayed</w:t>
            </w:r>
            <w:r>
              <w:t xml:space="preserve"> (Display Cell Errors)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Display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errors as displayed on screen.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NA</w:t>
              </w:r>
            </w:hyperlink>
            <w:r>
              <w:t/>
            </w:r>
            <w:r>
              <w:t xml:space="preserve"> (NA)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Display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errors as #N/A.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pageSetup@errors</w:t>
            </w:r>
            <w:r>
              <w:t xml:space="preserve"> (§</w:t>
            </w:r>
            <w:fldSimple w:instr="REF book1be8f7e2-c36e-4eb0-9a18-18acd6591442 \r \h">
              <w:r>
                <w:t>3.3.1.61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="ST_PrintError"&gt;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="displayed"/&gt;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="blank"/&gt;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="dash"/&gt;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NA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NA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