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4_1" w:id="100001"/>
      <w:bookmarkStart w:name="book466115af-6a3e-4c5c-8381-af7f7d0e4475_1" w:id="100002"/>
      <w:r>
        <w:t>ST_PhoneticType</w:t>
      </w:r>
      <w:r>
        <w:t xml:space="preserve"> (Phonetic Type)</w:t>
      </w:r>
      <w:bookmarkEnd w:id="100001"/>
    </w:p>
    <w:bookmarkEnd w:id="100002"/>
    <w:p w:rsidRDefault="008B2896" w:rsidP="008B2896" w:rsidR="008B2896">
      <w:r>
        <w:t xml:space="preserve">Represents the different type of East Asian character </w:t>
      </w:r>
      <w:hyperlink r:id="rId8">
        <w:r>
          <w:rPr>
            <w:rStyle w:val="Hyperlink"/>
          </w:rPr>
          <w:t>sets</w:t>
        </w:r>
      </w:hyperlink>
      <w:r>
        <w:t xml:space="preserve"> that shall be used for displaying phonetic hints.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fullwidthKatakana</w:t>
            </w:r>
            <w:r>
              <w:t xml:space="preserve"> (Full-Width Katakana)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Full-width Katakana </w:t>
            </w:r>
            <w:hyperlink r:id="rId10">
              <w:r>
                <w:rPr>
                  <w:rStyle w:val="Hyperlink"/>
                </w:rPr>
                <w:t>is</w:t>
              </w:r>
            </w:hyperlink>
            <w:r>
              <w:t xml:space="preserve"> used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halfwidthKatakana</w:t>
            </w:r>
            <w:r>
              <w:t xml:space="preserve"> (Half-Width Katakana)</w:t>
            </w:r>
          </w:p>
        </w:tc>
        <w:tc>
          <w:tcPr>
            <w:tcW w:type="pct" w:w="2500"/>
          </w:tcPr>
          <w:p w:rsidRDefault="008B2896" w:rsidP="002E5918" w:rsidR="008B2896">
            <w:r>
              <w:t>Half-width Katakana is used, this is the same Katakana character set, just half as wide so it takes up less space.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Hiragana</w:t>
            </w:r>
            <w:r>
              <w:t xml:space="preserve"> (Hiragana)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Hiragana </w:t>
            </w:r>
            <w:hyperlink r:id="rId10">
              <w:r>
                <w:rPr>
                  <w:rStyle w:val="Hyperlink"/>
                </w:rPr>
                <w:t>is</w:t>
              </w:r>
            </w:hyperlink>
            <w:r>
              <w:t xml:space="preserve"> used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noConversion</w:t>
            </w:r>
            <w:r>
              <w:t xml:space="preserve"> (No Conversion)</w:t>
            </w:r>
          </w:p>
        </w:tc>
        <w:tc>
          <w:tcPr>
            <w:tcW w:type="pct" w:w="2500"/>
          </w:tcPr>
          <w:p w:rsidRDefault="008B2896" w:rsidP="002E5918" w:rsidR="008B2896">
            <w:pPr>
              <w:rPr>
                <w:rStyle w:val="TODO"/>
              </w:rPr>
            </w:pPr>
            <w:r>
              <w:t xml:space="preserve">Any type of characters are allowed.  In this case the spreadsheet application shall leave the text as entered. 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phoneticPr@type</w:t>
            </w:r>
            <w:r>
              <w:t xml:space="preserve"> (§</w:t>
            </w:r>
            <w:fldSimple w:instr="REF book70574116-7446-4766-9622-3a2c572881c9 \r \h">
              <w:r>
                <w:t>3.4.3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="ST_PhoneticType"&gt;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="halfwidthKatakana"/&gt;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="fullwidthKatakana"/&gt;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="Hiragana"/&gt;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="noConversion"/&gt;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is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