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48_1" w:id="100001"/>
      <w:bookmarkStart w:name="book93308897-e03a-4851-8edd-48ed722f93c4_1" w:id="100002"/>
      <w:r>
        <w:t>ST_PageOrder</w:t>
      </w:r>
      <w:r>
        <w:t xml:space="preserve"> (Page Order)</w:t>
      </w:r>
      <w:bookmarkEnd w:id="100001"/>
    </w:p>
    <w:bookmarkEnd w:id="100002"/>
    <w:p w:rsidRDefault="008B2896" w:rsidP="008B2896" w:rsidR="008B2896">
      <w:r>
        <w:t xml:space="preserve">Specifies printed </w:t>
      </w:r>
      <w:hyperlink r:id="rId8">
        <w:r>
          <w:rPr>
            <w:rStyle w:val="Hyperlink"/>
          </w:rPr>
          <w:t>page</w:t>
        </w:r>
      </w:hyperlink>
      <w:r>
        <w:t xml:space="preserve"> order.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downThenOver</w:t>
            </w:r>
            <w:r>
              <w:t xml:space="preserve"> (Down Then Over)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Order </w:t>
            </w:r>
            <w:hyperlink r:id="rId10">
              <w:r>
                <w:rPr>
                  <w:rStyle w:val="Hyperlink"/>
                </w:rPr>
                <w:t>pages</w:t>
              </w:r>
            </w:hyperlink>
            <w:r>
              <w:t xml:space="preserve"> vertically first, then move horizontally.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overThenDown</w:t>
            </w:r>
            <w:r>
              <w:t xml:space="preserve"> (Over Then Down)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Order </w:t>
            </w:r>
            <w:hyperlink r:id="rId10">
              <w:r>
                <w:rPr>
                  <w:rStyle w:val="Hyperlink"/>
                </w:rPr>
                <w:t>pages</w:t>
              </w:r>
            </w:hyperlink>
            <w:r>
              <w:t xml:space="preserve"> horizontally first, then move vertically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pageSetup@pageOrder</w:t>
            </w:r>
            <w:r>
              <w:t xml:space="preserve"> (§</w:t>
            </w:r>
            <w:fldSimple w:instr="REF book1be8f7e2-c36e-4eb0-9a18-18acd6591442 \r \h">
              <w:r>
                <w:t>3.3.1.61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="ST_PageOrder"&gt;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="downThenOver"/&gt;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="overThenDown"/&gt;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ge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pages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