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46_1" w:id="100001"/>
      <w:bookmarkStart w:name="booka06fc02e-8bb4-4a51-ac19-d606a9cfb79a_1" w:id="100002"/>
      <w:r>
        <w:t>ST_OleUpdate</w:t>
      </w:r>
      <w:r>
        <w:t xml:space="preserve"> (OLE Update Types)</w:t>
      </w:r>
      <w:bookmarkEnd w:id="100001"/>
    </w:p>
    <w:bookmarkEnd w:id="100002"/>
    <w:p w:rsidRDefault="008B2896" w:rsidP="008B2896" w:rsidR="008B2896">
      <w:r>
        <w:t>Indicates whether the linked object updates the cached data for the linked object automatically or only when the container calls IOleObject::Update or IOleLink::Update methods.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OLEUPDATE_ALWAYS</w:t>
            </w:r>
            <w:r>
              <w:t xml:space="preserve"> (Always Update OLE)</w:t>
            </w:r>
          </w:p>
        </w:tc>
        <w:tc>
          <w:tcPr>
            <w:tcW w:type="pct" w:w="2500"/>
          </w:tcPr>
          <w:p w:rsidRDefault="008B2896" w:rsidP="002E5918" w:rsidR="008B2896">
            <w:r>
              <w:t>Update the link object whenever possible, this option corresponds to the 'automatic update' option in the Links dialog box.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OLEUPDATE_ONCALL</w:t>
            </w:r>
            <w:r>
              <w:t xml:space="preserve"> (Update OLE On Call)</w:t>
            </w:r>
          </w:p>
        </w:tc>
        <w:tc>
          <w:tcPr>
            <w:tcW w:type="pct" w:w="2500"/>
          </w:tcPr>
          <w:p w:rsidRDefault="008B2896" w:rsidP="002E5918" w:rsidR="008B2896">
            <w:r>
              <w:t>Update the link object only when IOleObject::Update or IOleLink::Update is called, this option coresponds to the Manual update option in the Links dialog box.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oleObject@oleUpdate</w:t>
            </w:r>
            <w:r>
              <w:t xml:space="preserve"> (§</w:t>
            </w:r>
            <w:fldSimple w:instr="REF bookdf5aea64-e467-4b48-859e-42f935a1f0d6 \r \h">
              <w:r>
                <w:t>3.3.1.57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="ST_OleUpdate"&gt;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="OLEUPDATE_ALWAYS"/&gt;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="OLEUPDATE_ONCALL"/&gt;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