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26_1" w:id="100001"/>
      <w:bookmarkStart w:name="book1d7c54d4-ec62-47da-bab4-08b1b0e6a45f_1" w:id="100002"/>
      <w:r>
        <w:t>ST_FillId</w:t>
      </w:r>
      <w:r>
        <w:t xml:space="preserve"> (Fill Id)</w:t>
      </w:r>
      <w:bookmarkEnd w:id="100001"/>
    </w:p>
    <w:bookmarkEnd w:id="100002"/>
    <w:p w:rsidRDefault="008B2896" w:rsidP="008B2896" w:rsidR="008B2896">
      <w:r>
        <w:t xml:space="preserve">Zero-based index used to </w:t>
      </w:r>
      <w:hyperlink r:id="rId8">
        <w:r>
          <w:rPr>
            <w:rStyle w:val="Hyperlink"/>
          </w:rPr>
          <w:t>reference</w:t>
        </w:r>
      </w:hyperlink>
      <w:r>
        <w:t xml:space="preserve"> a </w:t>
      </w:r>
      <w:r>
        <w:t/>
      </w:r>
      <w:hyperlink r:id="rId9">
        <w:r>
          <w:rPr>
            <w:rStyle w:val="Hyperlink"/>
          </w:rPr>
          <w:t>fill</w:t>
        </w:r>
      </w:hyperlink>
      <w:r>
        <w:t/>
      </w:r>
      <w:r>
        <w:t xml:space="preserve"> record.</w:t>
      </w:r>
    </w:p>
    <w:p w:rsidRDefault="008B2896" w:rsidP="008B2896" w:rsidR="008B2896">
      <w:r>
        <w:t xml:space="preserve">This simple type's contents are a restriction of the XML </w:t>
      </w:r>
      <w:hyperlink r:id="rId10">
        <w:r>
          <w:rPr>
            <w:rStyle w:val="Hyperlink"/>
          </w:rPr>
          <w:t>Schema</w:t>
        </w:r>
      </w:hyperlink>
      <w:r>
        <w:t xml:space="preserve">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xf@fillId</w:t>
            </w:r>
            <w:r>
              <w:t xml:space="preserve"> (§</w:t>
            </w:r>
            <w:fldSimple w:instr="REF bookfb1aeb59-a8c1-460b-9f5b-78f84f1c8737 \r \h">
              <w:r>
                <w:t>3.8.45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="ST_FillId"&gt;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.docx" TargetMode="External"/><Relationship Id="rId9" Type="http://schemas.openxmlformats.org/officeDocument/2006/relationships/hyperlink" Target="fill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