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585_1" w:id="100001"/>
      <w:bookmarkStart w:name="_Toc133292305_1" w:id="100002"/>
      <w:bookmarkStart w:name="_Toc133915235_1" w:id="100003"/>
      <w:bookmarkStart w:name="_Toc142462334_1" w:id="100004"/>
      <w:bookmarkStart w:name="_Toc147897336_1" w:id="100005"/>
      <w:r>
        <w:t>SQRTPI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"SQRTPI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SQRTPI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positive square root of </w:t>
      </w:r>
      <w:r>
        <w:t>x ×</w:t>
      </w:r>
      <w:r>
        <w:t> π.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number, which when multiplied by π, whose positive root is to be found.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positive square root of </w:t>
      </w:r>
      <w:r>
        <w:t>x ×</w:t>
      </w:r>
      <w:r>
        <w:t> π.</w:t>
      </w:r>
    </w:p>
    <w:p w:rsidRDefault="008B2896" w:rsidP="008B2896" w:rsidR="008B2896">
      <w:r>
        <w:t xml:space="preserve">However, if </w:t>
      </w:r>
      <w:r>
        <w:t>x</w:t>
      </w:r>
      <w:r>
        <w:t xml:space="preserve"> is negative,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SQRTPI(1)</w:t>
      </w:r>
      <w:r>
        <w:t xml:space="preserve"> results in </w:t>
      </w:r>
      <w:r>
        <w:t>1.772453851</w:t>
      </w:r>
      <w:r>
        <w:br/>
      </w:r>
      <w:r>
        <w:t>SQRTPI(2)</w:t>
      </w:r>
      <w:r>
        <w:t xml:space="preserve"> results in </w:t>
      </w:r>
      <w:r>
        <w:t>2.506628275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