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bookmarkStart w:name="1_bookmark6"/>
    <w:p w:rsidRDefault="008B2896" w:rsidP="008B2896" w:rsidR="008B2896">
      <w:pPr>
        <w:pStyle w:val="Heading4"/>
        <w:numPr>
          <w:ilvl w:val="0"/>
          <w:numId w:val="0"/>
        </w:numPr>
      </w:pPr>
      <w:bookmarkStart w:name="_Ref128555937_1" w:id="100001"/>
      <w:bookmarkStart w:name="_Toc133291990_1" w:id="100002"/>
      <w:bookmarkStart w:name="_Toc133914920_1" w:id="100003"/>
      <w:bookmarkStart w:name="_Toc142462019_1" w:id="100004"/>
      <w:bookmarkStart w:name="_Toc147897021_1" w:id="100005"/>
      <w:r>
        <w:t>Names</w:t>
      </w:r>
      <w:bookmarkEnd w:id="100006"/>
      <w:bookmarkEnd w:id="100001"/>
      <w:bookmarkEnd w:id="100002"/>
      <w:bookmarkEnd w:id="100003"/>
      <w:bookmarkEnd w:id="100004"/>
      <w:bookmarkEnd w:id="100005"/>
    </w:p>
    <w:p w:rsidRDefault="008B2896" w:rsidP="008B2896" w:rsidR="008B2896">
      <w:r>
        <w:t xml:space="preserve">A </w:t>
      </w:r>
      <w:r>
        <w:t>name</w:t>
      </w:r>
      <w:r>
        <w:fldChar w:fldCharType="begin"/>
      </w:r>
      <w:r>
        <w:instrText xml:space="preserve"> XE "name" \b </w:instrText>
      </w:r>
      <w:r>
        <w:fldChar w:fldCharType="end"/>
      </w:r>
      <w:r>
        <w:t xml:space="preserve"> is an alias for a constant, a </w:t>
      </w:r>
      <w:hyperlink r:id="rId8">
        <w:r>
          <w:rPr>
            <w:rStyle w:val="Hyperlink"/>
          </w:rPr>
          <w:t>cell</w:t>
        </w:r>
      </w:hyperlink>
      <w:r>
        <w:t xml:space="preserve"> </w:t>
      </w:r>
      <w:hyperlink r:id="rId9">
        <w:r>
          <w:rPr>
            <w:rStyle w:val="Hyperlink"/>
          </w:rPr>
          <w:t>reference</w:t>
        </w:r>
      </w:hyperlink>
      <w:r>
        <w:t>, or a formula. [</w:t>
      </w:r>
      <w:r>
        <w:t>Note</w:t>
      </w:r>
      <w:r>
        <w:t xml:space="preserve">: A name in a </w:t>
      </w:r>
      <w:hyperlink r:id="rId10">
        <w:r>
          <w:rPr>
            <w:rStyle w:val="Hyperlink"/>
          </w:rPr>
          <w:t>formula</w:t>
        </w:r>
      </w:hyperlink>
      <w:r>
        <w:t xml:space="preserve"> can make it easier to understand the purpose of that formula. For example, the </w:t>
      </w:r>
      <w:hyperlink r:id="rId10">
        <w:r>
          <w:rPr>
            <w:rStyle w:val="Hyperlink"/>
          </w:rPr>
          <w:t>formula</w:t>
        </w:r>
      </w:hyperlink>
      <w:r>
        <w:t xml:space="preserve"> </w:t>
      </w:r>
      <w:r>
        <w:t>SUM(FirstQuarterSales)</w:t>
      </w:r>
      <w:r>
        <w:t xml:space="preserve"> is easier to identify than </w:t>
      </w:r>
      <w:r>
        <w:t>SUM(C20:C30)</w:t>
      </w:r>
      <w:r>
        <w:t xml:space="preserve">. </w:t>
      </w:r>
      <w:r>
        <w:t>end note</w:t>
      </w:r>
      <w:r>
        <w:t>]</w:t>
      </w:r>
    </w:p>
    <w:p w:rsidRDefault="008B2896" w:rsidP="008B2896" w:rsidR="008B2896">
      <w:r>
        <w:t xml:space="preserve">Here is the syntax for </w:t>
      </w:r>
      <w:r>
        <w:t>name</w:t>
      </w:r>
      <w:r>
        <w:t>:</w:t>
      </w:r>
    </w:p>
    <w:p w:rsidRDefault="008B2896" w:rsidP="008B2896" w:rsidR="008B2896">
      <w:pPr>
        <w:pStyle w:val="Grammar"/>
      </w:pPr>
      <w:r>
        <w:t>name:</w:t>
      </w:r>
      <w:r>
        <w:br/>
      </w:r>
      <w:r>
        <w:t>[</w:t>
      </w:r>
      <w:r>
        <w:t xml:space="preserve">  workbook-name  </w:t>
      </w:r>
      <w:r>
        <w:t>!</w:t>
      </w:r>
      <w:r>
        <w:t xml:space="preserve">  </w:t>
      </w:r>
      <w:r>
        <w:t>]</w:t>
      </w:r>
      <w:r>
        <w:t xml:space="preserve">  name-start-character  </w:t>
      </w:r>
      <w:r>
        <w:t>[</w:t>
      </w:r>
      <w:r>
        <w:t xml:space="preserve">  name-characters  </w:t>
      </w:r>
      <w:r>
        <w:t>]</w:t>
      </w:r>
    </w:p>
    <w:p w:rsidRDefault="008B2896" w:rsidP="008B2896" w:rsidR="008B2896">
      <w:pPr>
        <w:pStyle w:val="Grammar"/>
        <w:rPr>
          <w:rStyle w:val="Terminal"/>
        </w:rPr>
      </w:pPr>
      <w:r>
        <w:t>name-start-character:</w:t>
      </w:r>
      <w:r>
        <w:br/>
      </w:r>
      <w:r>
        <w:t>letter</w:t>
      </w:r>
      <w:r>
        <w:br/>
      </w:r>
      <w:r>
        <w:t>_</w:t>
      </w:r>
      <w:r>
        <w:br/>
      </w:r>
      <w:r>
        <w:t>\</w:t>
      </w:r>
    </w:p>
    <w:p w:rsidRDefault="008B2896" w:rsidP="008B2896" w:rsidR="008B2896">
      <w:pPr>
        <w:pStyle w:val="Grammar"/>
      </w:pPr>
      <w:r>
        <w:t>name-characters:</w:t>
      </w:r>
      <w:r>
        <w:br/>
      </w:r>
      <w:r>
        <w:t>name-characters  name-character</w:t>
      </w:r>
    </w:p>
    <w:p w:rsidRDefault="008B2896" w:rsidP="008B2896" w:rsidR="008B2896">
      <w:pPr>
        <w:pStyle w:val="Grammar"/>
        <w:rPr>
          <w:rStyle w:val="Terminal"/>
        </w:rPr>
      </w:pPr>
      <w:r>
        <w:t>name-character:</w:t>
      </w:r>
      <w:r>
        <w:br/>
      </w:r>
      <w:r>
        <w:t>letter</w:t>
      </w:r>
      <w:r>
        <w:br/>
      </w:r>
      <w:r>
        <w:t>any decimal digit 0–9</w:t>
      </w:r>
      <w:r>
        <w:br/>
      </w:r>
      <w:r>
        <w:t>_</w:t>
      </w:r>
      <w:r>
        <w:br/>
      </w:r>
      <w:r>
        <w:t>.</w:t>
      </w:r>
    </w:p>
    <w:p w:rsidRDefault="008B2896" w:rsidP="008B2896" w:rsidR="008B2896">
      <w:r>
        <w:t/>
      </w:r>
      <w:hyperlink r:id="rId11">
        <w:r>
          <w:rPr>
            <w:rStyle w:val="Hyperlink"/>
          </w:rPr>
          <w:t>name</w:t>
        </w:r>
      </w:hyperlink>
      <w:r>
        <w:t/>
      </w:r>
      <w:r>
        <w:t/>
      </w:r>
      <w:hyperlink r:id="rId12">
        <w:r>
          <w:rPr>
            <w:rStyle w:val="Hyperlink"/>
          </w:rPr>
          <w:t>s</w:t>
        </w:r>
      </w:hyperlink>
      <w:r>
        <w:t xml:space="preserve"> are not case-sensitive.</w:t>
      </w:r>
    </w:p>
    <w:p w:rsidRDefault="008B2896" w:rsidP="008B2896" w:rsidR="008B2896">
      <w:r>
        <w:t xml:space="preserve">All </w:t>
      </w:r>
      <w:r>
        <w:t>name</w:t>
      </w:r>
      <w:r>
        <w:t xml:space="preserve">s within a </w:t>
      </w:r>
      <w:hyperlink r:id="rId13">
        <w:r>
          <w:rPr>
            <w:rStyle w:val="Hyperlink"/>
          </w:rPr>
          <w:t>workbook</w:t>
        </w:r>
      </w:hyperlink>
      <w:r>
        <w:t xml:space="preserve"> shall be unique. If the same </w:t>
      </w:r>
      <w:r>
        <w:t>name</w:t>
      </w:r>
      <w:r>
        <w:t xml:space="preserve">s are defined in two workbooks, both </w:t>
      </w:r>
      <w:r>
        <w:t>name</w:t>
      </w:r>
      <w:r>
        <w:t xml:space="preserve">s can be used in the same context be prefixing them with their corresponding </w:t>
      </w:r>
      <w:hyperlink r:id="rId13">
        <w:r>
          <w:rPr>
            <w:rStyle w:val="Hyperlink"/>
          </w:rPr>
          <w:t>workbook</w:t>
        </w:r>
      </w:hyperlink>
      <w:r>
        <w:t xml:space="preserve"> name and an exclamation mark (</w:t>
      </w:r>
      <w:r>
        <w:t>!</w:t>
      </w:r>
      <w:r>
        <w:t>). [</w:t>
      </w:r>
      <w:r>
        <w:t>Example</w:t>
      </w:r>
      <w:r>
        <w:t xml:space="preserve">: </w:t>
      </w:r>
      <w:r>
        <w:t>SUM(Sales.xlsx!ProjectedSales)</w:t>
      </w:r>
      <w:r>
        <w:t xml:space="preserve"> refers to the named range </w:t>
      </w:r>
      <w:r>
        <w:t>ProjectedSales</w:t>
      </w:r>
      <w:r>
        <w:t xml:space="preserve"> in the </w:t>
      </w:r>
      <w:hyperlink r:id="rId13">
        <w:r>
          <w:rPr>
            <w:rStyle w:val="Hyperlink"/>
          </w:rPr>
          <w:t>workbook</w:t>
        </w:r>
      </w:hyperlink>
      <w:r>
        <w:t xml:space="preserve"> named </w:t>
      </w:r>
      <w:r>
        <w:t>Sales.xlsx</w:t>
      </w:r>
      <w:r>
        <w:t xml:space="preserve">. </w:t>
      </w:r>
      <w:r>
        <w:t>end example</w:t>
      </w:r>
      <w:r>
        <w:t>]</w:t>
      </w:r>
    </w:p>
    <w:p w:rsidRDefault="008B2896" w:rsidP="008B2896" w:rsidR="008B2896">
      <w:r>
        <w:t xml:space="preserve">A </w:t>
      </w:r>
      <w:r>
        <w:t>name</w:t>
      </w:r>
      <w:r>
        <w:t xml:space="preserve"> shall not have any of the following forms:</w:t>
      </w:r>
    </w:p>
    <w:p w:rsidRDefault="008B2896" w:rsidP="008B2896" w:rsidR="008B2896">
      <w:pPr>
        <w:pStyle w:val="ListBullet"/>
        <w:numPr>
          <w:ilvl w:val="0"/>
          <w:numId w:val="39"/>
        </w:numPr>
      </w:pPr>
      <w:r>
        <w:t/>
      </w:r>
      <w:hyperlink r:id="rId14">
        <w:r>
          <w:rPr>
            <w:rStyle w:val="Hyperlink"/>
          </w:rPr>
          <w:t>TRUE</w:t>
        </w:r>
      </w:hyperlink>
      <w:r>
        <w:t/>
      </w:r>
      <w:r>
        <w:t xml:space="preserve"> or </w:t>
      </w:r>
      <w:r>
        <w:t/>
      </w:r>
      <w:hyperlink r:id="rId15">
        <w:r>
          <w:rPr>
            <w:rStyle w:val="Hyperlink"/>
          </w:rPr>
          <w:t>FALSE</w:t>
        </w:r>
      </w:hyperlink>
      <w:r>
        <w:t/>
      </w:r>
    </w:p>
    <w:p w:rsidRDefault="008B2896" w:rsidP="008B2896" w:rsidR="008B2896">
      <w:pPr>
        <w:pStyle w:val="ListBullet"/>
        <w:rPr>
          <w:rStyle w:val="Production"/>
        </w:rPr>
      </w:pPr>
      <w:r>
        <w:t>user-defined-function-name</w:t>
      </w:r>
    </w:p>
    <w:p w:rsidRDefault="008B2896" w:rsidP="008B2896" w:rsidR="008B2896">
      <w:pPr>
        <w:pStyle w:val="ListBullet"/>
        <w:rPr>
          <w:rStyle w:val="Production"/>
        </w:rPr>
      </w:pPr>
      <w:r>
        <w:t>cell-reference</w:t>
      </w:r>
    </w:p>
    <w:p w:rsidRDefault="008B2896" w:rsidP="008B2896" w:rsidR="008B2896">
      <w:r>
        <w:t>[</w:t>
      </w:r>
      <w:r>
        <w:t xml:space="preserve">Guidance </w:t>
      </w:r>
      <w:r>
        <w:t xml:space="preserve">An implementation is encouraged to support </w:t>
      </w:r>
      <w:r>
        <w:t>name</w:t>
      </w:r>
      <w:r>
        <w:t xml:space="preserve">s at least as long as 255 characters. </w:t>
      </w:r>
      <w:r>
        <w:t>end guidance</w:t>
      </w:r>
      <w:r>
        <w:t>]</w:t>
      </w:r>
    </w:p>
    <w:p w:rsidRDefault="008B2896" w:rsidP="008B2896" w:rsidR="008B2896">
      <w:r>
        <w:t xml:space="preserve">For rules on how deal with potential ambiguities between function names and defined names, or between </w:t>
      </w:r>
      <w:hyperlink r:id="rId8">
        <w:r>
          <w:rPr>
            <w:rStyle w:val="Hyperlink"/>
          </w:rPr>
          <w:t>cell</w:t>
        </w:r>
      </w:hyperlink>
      <w:r>
        <w:t xml:space="preserve"> </w:t>
      </w:r>
      <w:hyperlink r:id="rId16">
        <w:r>
          <w:rPr>
            <w:rStyle w:val="Hyperlink"/>
          </w:rPr>
          <w:t>references</w:t>
        </w:r>
      </w:hyperlink>
      <w:r>
        <w:t xml:space="preserve"> and defined names, see §</w:t>
      </w:r>
      <w:fldSimple w:instr=" REF _Ref147727738 \r \h ">
        <w:r>
          <w:t>3.17.5.1</w:t>
        </w:r>
      </w:fldSimple>
      <w:r>
        <w:t>.</w:t>
      </w:r>
    </w:p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  <w:num w:numId="28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9">
    <w:abstractNumId w:val="3"/>
    <w:lvlOverride w:ilvl="0">
      <w:startOverride w:val="1"/>
    </w:lvlOverride>
  </w:num>
  <w:num w:numId="30">
    <w:abstractNumId w:val="4"/>
    <w:lvlOverride w:ilvl="0">
      <w:startOverride w:val="15"/>
    </w:lvlOverride>
  </w:num>
  <w:num w:numId="31">
    <w:abstractNumId w:val="4"/>
    <w:lvlOverride w:ilvl="0">
      <w:startOverride w:val="53"/>
    </w:lvlOverride>
  </w:num>
  <w:num w:numId="32">
    <w:abstractNumId w:val="4"/>
    <w:lvlOverride w:ilvl="0">
      <w:startOverride w:val="63"/>
    </w:lvlOverride>
  </w:num>
  <w:num w:numId="33">
    <w:abstractNumId w:val="4"/>
    <w:lvlOverride w:ilvl="0">
      <w:startOverride w:val="77"/>
    </w:lvlOverride>
  </w:num>
  <w:num w:numId="34">
    <w:abstractNumId w:val="4"/>
    <w:lvlOverride w:ilvl="0">
      <w:startOverride w:val="80"/>
    </w:lvlOverride>
  </w:num>
  <w:num w:numId="35">
    <w:abstractNumId w:val="4"/>
    <w:lvlOverride w:ilvl="0">
      <w:startOverride w:val="86"/>
    </w:lvlOverride>
  </w:num>
  <w:num w:numId="36">
    <w:abstractNumId w:val="4"/>
    <w:lvlOverride w:ilvl="0">
      <w:startOverride w:val="97"/>
    </w:lvlOverride>
  </w:num>
  <w:num w:numId="37">
    <w:abstractNumId w:val="4"/>
    <w:lvlOverride w:ilvl="0">
      <w:startOverride w:val="99"/>
    </w:lvlOverride>
  </w:num>
  <w:num w:numId="38">
    <w:abstractNumId w:val="4"/>
    <w:lvlOverride w:ilvl="0">
      <w:startOverride w:val="102"/>
    </w:lvlOverride>
  </w:num>
  <w:num w:numId="39">
    <w:abstractNumId w:val="4"/>
    <w:lvlOverride w:ilvl="0">
      <w:startOverride w:val="105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cell.docx" TargetMode="External"/><Relationship Id="rId9" Type="http://schemas.openxmlformats.org/officeDocument/2006/relationships/hyperlink" Target="reference.docx" TargetMode="External"/><Relationship Id="rId10" Type="http://schemas.openxmlformats.org/officeDocument/2006/relationships/hyperlink" Target="formula.docx" TargetMode="External"/><Relationship Id="rId11" Type="http://schemas.openxmlformats.org/officeDocument/2006/relationships/hyperlink" Target="name.docx" TargetMode="External"/><Relationship Id="rId12" Type="http://schemas.openxmlformats.org/officeDocument/2006/relationships/hyperlink" Target="s.docx" TargetMode="External"/><Relationship Id="rId13" Type="http://schemas.openxmlformats.org/officeDocument/2006/relationships/hyperlink" Target="workbook.docx" TargetMode="External"/><Relationship Id="rId14" Type="http://schemas.openxmlformats.org/officeDocument/2006/relationships/hyperlink" Target="TRUE.docx" TargetMode="External"/><Relationship Id="rId15" Type="http://schemas.openxmlformats.org/officeDocument/2006/relationships/hyperlink" Target="FALSE.docx" TargetMode="External"/><Relationship Id="rId16" Type="http://schemas.openxmlformats.org/officeDocument/2006/relationships/hyperlink" Target="references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