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42.gif" ContentType="image/gi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4612_1" w:id="100001"/>
      <w:bookmarkStart w:name="_Toc133292232_1" w:id="100002"/>
      <w:bookmarkStart w:name="_Toc133915162_1" w:id="100003"/>
      <w:bookmarkStart w:name="_Toc142462261_1" w:id="100004"/>
      <w:bookmarkStart w:name="_Toc147897265_1" w:id="100005"/>
      <w:r>
        <w:t>NEGBINOMDIST</w:t>
      </w:r>
      <w:bookmarkStart w:name="_Ref130650473_1" w:id="100006"/>
      <w:bookmarkStart w:name="_Toc133292233_1" w:id="100007"/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"NEGBINOMDIST SpreadsheetML function" \b </w:instrText>
      </w:r>
      <w:r>
        <w:fldChar w:fldCharType="end"/>
      </w:r>
    </w:p>
    <w:p w:rsidRDefault="008B2896" w:rsidP="008B2896" w:rsidR="008B2896">
      <w:r>
        <w:t/>
      </w:r>
      <w:hyperlink r:id="rId9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NEGBINOMDIST</w:t>
      </w:r>
      <w:r>
        <w:t xml:space="preserve">  </w:t>
      </w:r>
      <w:r>
        <w:t>(</w:t>
      </w:r>
      <w:r>
        <w:t xml:space="preserve">  number-failures  </w:t>
      </w:r>
      <w:r>
        <w:t>,</w:t>
      </w:r>
      <w:r>
        <w:t xml:space="preserve">  number-successes  </w:t>
      </w:r>
      <w:r>
        <w:t>,</w:t>
      </w:r>
      <w:r>
        <w:t xml:space="preserve">  success-probability  </w:t>
      </w:r>
      <w:r>
        <w:t>)</w:t>
      </w:r>
    </w:p>
    <w:p w:rsidRDefault="008B2896" w:rsidP="008B2896" w:rsidR="008B2896">
      <w:r>
        <w:t>Description:</w:t>
      </w:r>
      <w:r>
        <w:t xml:space="preserve"> Computes the negative binomial distribution. </w:t>
      </w:r>
      <w:r>
        <w:t>NEGBINOMDIST</w:t>
      </w:r>
      <w:r>
        <w:t xml:space="preserve"> returns the probability that there will be </w:t>
      </w:r>
      <w:r>
        <w:t>number-failures</w:t>
      </w:r>
      <w:r>
        <w:t xml:space="preserve"> failures before the </w:t>
      </w:r>
      <w:r>
        <w:t>number-successes</w:t>
      </w:r>
      <w:r>
        <w:t xml:space="preserve">th success, when the constant probability of a success is </w:t>
      </w:r>
      <w:r>
        <w:t>success-probability</w:t>
      </w:r>
      <w:r>
        <w:t>.</w:t>
      </w:r>
    </w:p>
    <w:p w:rsidRDefault="008B2896" w:rsidP="008B2896" w:rsidR="008B2896">
      <w:r>
        <w:t>Mathematical Formula</w:t>
      </w:r>
      <w:r>
        <w:t>:</w:t>
      </w:r>
    </w:p>
    <w:p w:rsidRDefault="008B2896" w:rsidP="008B2896" w:rsidR="008B2896">
      <w:r>
        <w:drawing>
          <wp:inline distR="0" distL="0" distB="0" distT="0">
            <wp:extent cy="397510" cx="2003425"/>
            <wp:effectExtent b="0" r="0" t="0" l="0"/>
            <wp:docPr descr="Equation" name="Picture 62" id="20950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62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397510" cx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r>
        <w:t>where:</w:t>
      </w:r>
    </w:p>
    <w:p w:rsidRDefault="008B2896" w:rsidP="008B2896" w:rsidR="008B2896">
      <w:r>
        <w:t xml:space="preserve">x is </w:t>
      </w:r>
      <w:r>
        <w:t>number-failures</w:t>
      </w:r>
      <w:r>
        <w:t xml:space="preserve">, </w:t>
      </w:r>
      <w:hyperlink r:id="rId10">
        <w:r>
          <w:rPr>
            <w:rStyle w:val="Hyperlink"/>
          </w:rPr>
          <w:t>r</w:t>
        </w:r>
      </w:hyperlink>
      <w:r>
        <w:t xml:space="preserve"> is </w:t>
      </w:r>
      <w:r>
        <w:t>number-successes</w:t>
      </w:r>
      <w:r>
        <w:t xml:space="preserve">, and </w:t>
      </w:r>
      <w:hyperlink r:id="rId11">
        <w:r>
          <w:rPr>
            <w:rStyle w:val="Hyperlink"/>
          </w:rPr>
          <w:t>p</w:t>
        </w:r>
      </w:hyperlink>
      <w:r>
        <w:t xml:space="preserve"> is </w:t>
      </w:r>
      <w:r>
        <w:t>success-probability</w:t>
      </w:r>
      <w:r>
        <w:t>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number-failures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number of failures, truncated to integer.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number-successes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threshold number of successes, truncated to integer.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success-probability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probability of a success.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>number – The negative binomial distribution.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132"/>
        </w:numPr>
      </w:pPr>
      <w:r>
        <w:t>number-failures </w:t>
      </w:r>
      <w:r>
        <w:t xml:space="preserve">&lt; 0 or </w:t>
      </w:r>
      <w:r>
        <w:t>number-successes &lt; </w:t>
      </w:r>
      <w:r>
        <w:t xml:space="preserve">1,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success-probability </w:t>
      </w:r>
      <w:r>
        <w:t xml:space="preserve">&lt; 0 or </w:t>
      </w:r>
      <w:r>
        <w:t>success-probability </w:t>
      </w:r>
      <w:r>
        <w:t xml:space="preserve">&gt; 1,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NEGBINOMDIST(6,10,0.5)</w:t>
      </w:r>
      <w:r>
        <w:t xml:space="preserve"> results in </w:t>
      </w:r>
      <w:r>
        <w:t>0.076370239</w:t>
      </w:r>
      <w:r>
        <w:br/>
      </w:r>
      <w:r>
        <w:br/>
      </w:r>
      <w:r>
        <w:t>end example</w:t>
      </w:r>
      <w:r>
        <w:t>]</w:t>
      </w:r>
    </w:p>
    <w:bookmarkEnd w:id="100006"/>
    <w:bookmarkEnd w:id="100007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342.gif"></Relationship><Relationship Id="rId9" Type="http://schemas.openxmlformats.org/officeDocument/2006/relationships/hyperlink" Target="Syntax.docx" TargetMode="External"/><Relationship Id="rId10" Type="http://schemas.openxmlformats.org/officeDocument/2006/relationships/hyperlink" Target="r.docx" TargetMode="External"/><Relationship Id="rId11" Type="http://schemas.openxmlformats.org/officeDocument/2006/relationships/hyperlink" Target="p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