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8"/>
    <w:p w:rsidRDefault="008B2896" w:rsidP="008B2896" w:rsidR="008B2896">
      <w:pPr>
        <w:pStyle w:val="Heading4"/>
        <w:numPr>
          <w:ilvl w:val="0"/>
          <w:numId w:val="0"/>
        </w:numPr>
      </w:pPr>
      <w:bookmarkStart w:name="_Ref128994248_1" w:id="100001"/>
      <w:bookmarkStart w:name="_Ref130278029_1" w:id="100002"/>
      <w:bookmarkStart w:name="_Toc133291989_1" w:id="100003"/>
      <w:bookmarkStart w:name="_Toc133914919_1" w:id="100004"/>
      <w:bookmarkStart w:name="_Toc142462018_1" w:id="100005"/>
      <w:bookmarkStart w:name="_Toc147897020_1" w:id="100006"/>
      <w:r>
        <w:t>Functions</w:t>
      </w:r>
      <w:bookmarkEnd w:id="100008"/>
      <w:bookmarkEnd w:id="100001"/>
      <w:bookmarkEnd w:id="100002"/>
      <w:bookmarkEnd w:id="100003"/>
      <w:bookmarkEnd w:id="100004"/>
      <w:bookmarkEnd w:id="100005"/>
      <w:bookmarkEnd w:id="100006"/>
    </w:p>
    <w:p w:rsidRDefault="008B2896" w:rsidP="008B2896" w:rsidR="008B2896">
      <w:r>
        <w:t xml:space="preserve">A </w:t>
      </w:r>
      <w:r>
        <w:t>function</w:t>
      </w:r>
      <w:r>
        <w:fldChar w:fldCharType="begin"/>
      </w:r>
      <w:r>
        <w:instrText xml:space="preserve"> XE "function" \b </w:instrText>
      </w:r>
      <w:r>
        <w:fldChar w:fldCharType="end"/>
      </w:r>
      <w:r>
        <w:t xml:space="preserve"> is a named </w:t>
      </w:r>
      <w:hyperlink r:id="rId8">
        <w:r>
          <w:rPr>
            <w:rStyle w:val="Hyperlink"/>
          </w:rPr>
          <w:t>formula</w:t>
        </w:r>
      </w:hyperlink>
      <w:r>
        <w:t xml:space="preserve"> that takes zero or more arguments, performs an operation, and, optionally, returns a result. A function call</w:t>
      </w:r>
      <w:r>
        <w:fldChar w:fldCharType="begin"/>
      </w:r>
      <w:r>
        <w:instrText xml:space="preserve"> XE "function</w:instrText>
      </w:r>
      <w:r>
        <w:instrText xml:space="preserve"> call</w:instrText>
      </w:r>
      <w:r>
        <w:instrText xml:space="preserve">" \b </w:instrText>
      </w:r>
      <w:r>
        <w:fldChar w:fldCharType="end"/>
      </w:r>
      <w:r>
        <w:t xml:space="preserve"> has the following form:</w:t>
      </w:r>
    </w:p>
    <w:p w:rsidRDefault="008B2896" w:rsidP="008B2896" w:rsidR="008B2896">
      <w:pPr>
        <w:pStyle w:val="Grammar"/>
      </w:pPr>
      <w:r>
        <w:t>function-call:</w:t>
      </w:r>
      <w:r>
        <w:br/>
      </w:r>
      <w:r>
        <w:t xml:space="preserve">function-name  </w:t>
      </w:r>
      <w:r>
        <w:t>(</w:t>
      </w:r>
      <w:r>
        <w:t xml:space="preserve">  </w:t>
      </w:r>
      <w:r>
        <w:t>[</w:t>
      </w:r>
      <w:r>
        <w:t xml:space="preserve">  argument-list  </w:t>
      </w:r>
      <w:r>
        <w:t>]</w:t>
      </w:r>
      <w:r>
        <w:t xml:space="preserve">  </w:t>
      </w:r>
      <w:r>
        <w:t>)</w:t>
      </w:r>
    </w:p>
    <w:p w:rsidRDefault="008B2896" w:rsidP="008B2896" w:rsidR="008B2896">
      <w:pPr>
        <w:pStyle w:val="Grammar"/>
      </w:pPr>
      <w:r>
        <w:t>function-name:</w:t>
      </w:r>
      <w:r>
        <w:br/>
      </w:r>
      <w:r>
        <w:t>predefined-function-name</w:t>
      </w:r>
      <w:r>
        <w:br/>
      </w:r>
      <w:r>
        <w:t>user-defined-function-name</w:t>
      </w:r>
    </w:p>
    <w:p w:rsidRDefault="008B2896" w:rsidP="008B2896" w:rsidR="008B2896">
      <w:pPr>
        <w:pStyle w:val="Grammar"/>
      </w:pPr>
      <w:r>
        <w:t>predefined-function-name:</w:t>
      </w:r>
      <w:r>
        <w:br/>
      </w:r>
      <w:r>
        <w:t/>
      </w:r>
      <w:hyperlink r:id="rId9">
        <w:r>
          <w:rPr>
            <w:rStyle w:val="Hyperlink"/>
          </w:rPr>
          <w:t>ABS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10">
        <w:r>
          <w:rPr>
            <w:rStyle w:val="Hyperlink"/>
          </w:rPr>
          <w:t>ACOS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/>
      </w:r>
      <w:hyperlink r:id="rId11">
        <w:r>
          <w:rPr>
            <w:rStyle w:val="Hyperlink"/>
          </w:rPr>
          <w:t>ACOSH</w:t>
        </w:r>
      </w:hyperlink>
      <w:r>
        <w:t/>
      </w:r>
      <w:r>
        <w:t xml:space="preserve">  </w:t>
      </w:r>
      <w:r>
        <w:t>|</w:t>
      </w:r>
      <w:r>
        <w:t xml:space="preserve">  </w:t>
      </w:r>
      <w:r>
        <w:t>any of the other functions defined in §</w:t>
      </w:r>
      <w:fldSimple w:instr=" REF _Ref130715012 \r \h ">
        <w:r>
          <w:t>3.17.7</w:t>
        </w:r>
      </w:fldSimple>
    </w:p>
    <w:p w:rsidRDefault="008B2896" w:rsidP="008B2896" w:rsidR="008B2896">
      <w:pPr>
        <w:pStyle w:val="Grammar"/>
      </w:pPr>
      <w:r>
        <w:t>user-defined-function-name:</w:t>
      </w:r>
      <w:r>
        <w:br/>
      </w:r>
      <w:r>
        <w:t xml:space="preserve">letter  </w:t>
      </w:r>
      <w:r>
        <w:t>[</w:t>
      </w:r>
      <w:r>
        <w:t xml:space="preserve">  user-defined-name-characters  </w:t>
      </w:r>
      <w:r>
        <w:t>]</w:t>
      </w:r>
    </w:p>
    <w:p w:rsidRDefault="008B2896" w:rsidP="008B2896" w:rsidR="008B2896">
      <w:pPr>
        <w:pStyle w:val="Grammar"/>
      </w:pPr>
      <w:r>
        <w:t>user-defined-name-characters:</w:t>
      </w:r>
      <w:r>
        <w:br/>
      </w:r>
      <w:r>
        <w:t>user-defined-name-characters  user-defined-name-character</w:t>
      </w:r>
    </w:p>
    <w:p w:rsidRDefault="008B2896" w:rsidP="008B2896" w:rsidR="008B2896">
      <w:pPr>
        <w:pStyle w:val="Grammar"/>
        <w:rPr>
          <w:rStyle w:val="Terminal"/>
        </w:rPr>
      </w:pPr>
      <w:r>
        <w:t>user-defined-name-character:</w:t>
      </w:r>
      <w:r>
        <w:br/>
      </w:r>
      <w:r>
        <w:t>letter</w:t>
      </w:r>
      <w:r>
        <w:br/>
      </w:r>
      <w:r>
        <w:t>any decimal digit 0–9</w:t>
      </w:r>
      <w:r>
        <w:br/>
      </w:r>
      <w:r>
        <w:t>.</w:t>
      </w:r>
    </w:p>
    <w:p w:rsidRDefault="008B2896" w:rsidP="008B2896" w:rsidR="008B2896">
      <w:pPr>
        <w:pStyle w:val="Grammar"/>
        <w:rPr>
          <w:rStyle w:val="GrammarText"/>
        </w:rPr>
      </w:pPr>
      <w:r>
        <w:t>letter:</w:t>
      </w:r>
      <w:r>
        <w:br/>
      </w:r>
      <w:r>
        <w:t>any Latin letter A–Z, a–z</w:t>
      </w:r>
    </w:p>
    <w:p w:rsidRDefault="008B2896" w:rsidP="008B2896" w:rsidR="008B2896">
      <w:pPr>
        <w:pStyle w:val="Grammar"/>
        <w:rPr>
          <w:lang w:val="fr-CA"/>
        </w:rPr>
      </w:pPr>
      <w:r>
        <w:t xml:space="preserve">argument-list: </w:t>
      </w:r>
      <w:r>
        <w:fldChar w:fldCharType="begin"/>
      </w:r>
      <w:r>
        <w:instrText xml:space="preserve"> XE "argument list" \b </w:instrText>
      </w:r>
      <w:r>
        <w:fldChar w:fldCharType="end"/>
      </w:r>
      <w:r>
        <w:br/>
      </w:r>
      <w:r>
        <w:t>argument</w:t>
      </w:r>
      <w:r>
        <w:br/>
      </w:r>
      <w:r>
        <w:t xml:space="preserve">argument-list  </w:t>
      </w:r>
      <w:r>
        <w:t>,</w:t>
      </w:r>
      <w:r>
        <w:t xml:space="preserve">  argument</w:t>
      </w:r>
    </w:p>
    <w:p w:rsidRDefault="008B2896" w:rsidP="008B2896" w:rsidR="008B2896">
      <w:pPr>
        <w:pStyle w:val="Grammar"/>
        <w:rPr>
          <w:lang w:val="fr-CA"/>
        </w:rPr>
      </w:pPr>
      <w:r>
        <w:t>argument:</w:t>
      </w:r>
      <w:r>
        <w:fldChar w:fldCharType="begin"/>
      </w:r>
      <w:r>
        <w:instrText xml:space="preserve"> XE "argument" \b </w:instrText>
      </w:r>
      <w:r>
        <w:fldChar w:fldCharType="end"/>
      </w:r>
      <w:r>
        <w:br/>
      </w:r>
      <w:r>
        <w:t>expression</w:t>
      </w:r>
    </w:p>
    <w:p w:rsidRDefault="008B2896" w:rsidP="008B2896" w:rsidR="008B2896">
      <w:r>
        <w:t>predefined-function-name</w:t>
      </w:r>
      <w:r>
        <w:t xml:space="preserve">s and </w:t>
      </w:r>
      <w:r>
        <w:t>user-defined-function-name</w:t>
      </w:r>
      <w:r>
        <w:t>s are not case-sensitive.</w:t>
      </w:r>
    </w:p>
    <w:p w:rsidRDefault="008B2896" w:rsidP="008B2896" w:rsidR="008B2896">
      <w:r>
        <w:t xml:space="preserve">A </w:t>
      </w:r>
      <w:r>
        <w:t>user-defined-function-name</w:t>
      </w:r>
      <w:r>
        <w:t xml:space="preserve"> shall not have any of the following forms:</w:t>
      </w:r>
    </w:p>
    <w:p w:rsidRDefault="008B2896" w:rsidP="008B2896" w:rsidR="008B2896">
      <w:pPr>
        <w:pStyle w:val="ListBullet"/>
        <w:numPr>
          <w:ilvl w:val="0"/>
          <w:numId w:val="38"/>
        </w:numPr>
      </w:pPr>
      <w:r>
        <w:t/>
      </w:r>
      <w:hyperlink r:id="rId12">
        <w:r>
          <w:rPr>
            <w:rStyle w:val="Hyperlink"/>
          </w:rPr>
          <w:t>TRUE</w:t>
        </w:r>
      </w:hyperlink>
      <w:r>
        <w:t/>
      </w:r>
      <w:r>
        <w:t xml:space="preserve"> or </w:t>
      </w:r>
      <w:r>
        <w:t/>
      </w:r>
      <w:hyperlink r:id="rId13">
        <w:r>
          <w:rPr>
            <w:rStyle w:val="Hyperlink"/>
          </w:rPr>
          <w:t>FALSE</w:t>
        </w:r>
      </w:hyperlink>
      <w:r>
        <w:t/>
      </w:r>
    </w:p>
    <w:p w:rsidRDefault="008B2896" w:rsidP="008B2896" w:rsidR="008B2896">
      <w:pPr>
        <w:pStyle w:val="ListBullet"/>
      </w:pPr>
      <w:r>
        <w:t/>
      </w:r>
      <w:hyperlink r:id="rId14">
        <w:r>
          <w:rPr>
            <w:rStyle w:val="Hyperlink"/>
          </w:rPr>
          <w:t>name</w:t>
        </w:r>
      </w:hyperlink>
      <w:r>
        <w:t/>
      </w:r>
    </w:p>
    <w:p w:rsidRDefault="008B2896" w:rsidP="008B2896" w:rsidR="008B2896">
      <w:pPr>
        <w:pStyle w:val="ListBullet"/>
      </w:pPr>
      <w:r>
        <w:t>cell-reference</w:t>
      </w:r>
    </w:p>
    <w:p w:rsidRDefault="008B2896" w:rsidP="008B2896" w:rsidR="008B2896">
      <w:r>
        <w:t>[</w:t>
      </w:r>
      <w:r>
        <w:t>Guidance</w:t>
      </w:r>
      <w:r>
        <w:t xml:space="preserve">: An implementation is encouraged to support </w:t>
      </w:r>
      <w:r>
        <w:t>user-defined-function-name</w:t>
      </w:r>
      <w:r>
        <w:t xml:space="preserve">s at least as long as 255 characters. </w:t>
      </w:r>
      <w:r>
        <w:t>end guidance</w:t>
      </w:r>
      <w:r>
        <w:t>]</w:t>
      </w:r>
    </w:p>
    <w:p w:rsidRDefault="008B2896" w:rsidP="008B2896" w:rsidR="008B2896">
      <w:r>
        <w:t xml:space="preserve">The semantics of a call to a function having a </w:t>
      </w:r>
      <w:r>
        <w:t>user-defined-function-name</w:t>
      </w:r>
      <w:r>
        <w:t xml:space="preserve"> are unspecified.</w:t>
      </w:r>
    </w:p>
    <w:p w:rsidRDefault="008B2896" w:rsidP="008B2896" w:rsidR="008B2896">
      <w:r>
        <w:t>[</w:t>
      </w:r>
      <w:r>
        <w:t>Example</w:t>
      </w:r>
      <w:r>
        <w:t xml:space="preserve">: Here are some function calls: </w:t>
      </w:r>
      <w:r>
        <w:t>PI(), POWER(A1,B3)</w:t>
      </w:r>
      <w:r>
        <w:t xml:space="preserve">, and </w:t>
      </w:r>
      <w:r>
        <w:t>SUM(C6:C10)</w:t>
      </w:r>
      <w:r>
        <w:t xml:space="preserve">. </w:t>
      </w:r>
      <w:r>
        <w:t>end example</w:t>
      </w:r>
      <w:r>
        <w:t>]</w:t>
      </w:r>
    </w:p>
    <w:p w:rsidRDefault="008B2896" w:rsidP="008B2896" w:rsidR="008B2896">
      <w:r>
        <w:t>An argument to a function can be a call to a function. That is, function calls can nest. [G</w:t>
      </w:r>
      <w:r>
        <w:t>uidance</w:t>
      </w:r>
      <w:r>
        <w:t xml:space="preserve"> An implementation is encouraged to support at least 64 levels of nested function calls. </w:t>
      </w:r>
      <w:r>
        <w:t>end guidance</w:t>
      </w:r>
      <w:r>
        <w:t>]</w:t>
      </w:r>
    </w:p>
    <w:p w:rsidRDefault="008B2896" w:rsidP="008B2896" w:rsidR="008B2896">
      <w:bookmarkStart w:name="_Ref127856275_1" w:id="100007"/>
      <w:r>
        <w:t>Some functions take a variable number of arguments.</w:t>
      </w:r>
      <w:r>
        <w:t xml:space="preserve"> This is indicated in the </w:t>
      </w:r>
      <w:hyperlink r:id="rId15">
        <w:r>
          <w:rPr>
            <w:rStyle w:val="Hyperlink"/>
          </w:rPr>
          <w:t>Syntax</w:t>
        </w:r>
      </w:hyperlink>
      <w:r>
        <w:t xml:space="preserve"> sections of §</w:t>
      </w:r>
      <w:fldSimple w:instr=" REF _Ref130715188 \r \h ">
        <w:r>
          <w:t>3.17.7</w:t>
        </w:r>
      </w:fldSimple>
      <w:r>
        <w:t xml:space="preserve"> by their having </w:t>
      </w:r>
      <w:r>
        <w:t>argument-list</w:t>
      </w:r>
      <w:r>
        <w:t xml:space="preserve"> as all, or the trailing part, of their argument list. The total number of arguments that shall be passed to such functions is at least 1. </w:t>
      </w:r>
    </w:p>
    <w:p w:rsidRDefault="008B2896" w:rsidP="008B2896" w:rsidR="008B2896">
      <w:r>
        <w:t>[</w:t>
      </w:r>
      <w:r>
        <w:t xml:space="preserve">Guidance </w:t>
      </w:r>
      <w:r>
        <w:t>An implementation is encouraged to support function calls having at least 255 arguments.</w:t>
      </w:r>
      <w:r>
        <w:t xml:space="preserve"> end guidance</w:t>
      </w:r>
      <w:r>
        <w:t>]</w:t>
      </w:r>
    </w:p>
    <w:p w:rsidRDefault="008B2896" w:rsidP="008B2896" w:rsidR="008B2896">
      <w:r>
        <w:t xml:space="preserve">Expressions can have one or more values.  Scalar expressions designate a single value, and </w:t>
      </w:r>
      <w:hyperlink r:id="rId16">
        <w:r>
          <w:rPr>
            <w:rStyle w:val="Hyperlink"/>
          </w:rPr>
          <w:t>cell</w:t>
        </w:r>
      </w:hyperlink>
      <w:r>
        <w:t xml:space="preserve"> </w:t>
      </w:r>
      <w:hyperlink r:id="rId17">
        <w:r>
          <w:rPr>
            <w:rStyle w:val="Hyperlink"/>
          </w:rPr>
          <w:t>references</w:t>
        </w:r>
      </w:hyperlink>
      <w:r>
        <w:t xml:space="preserve"> and array constants can designate multiple values. In the case of a multi-value expression, the way in which this is handled by a function when passed as an argument depends on a number of factors.</w:t>
      </w:r>
    </w:p>
    <w:p w:rsidRDefault="008B2896" w:rsidP="008B2896" w:rsidR="008B2896">
      <w:r>
        <w:t>Most functions and operators expect either single- or multi-valued arguments and perform all of the array calculations whenever multi-valued arguments are present. [</w:t>
      </w:r>
      <w:r>
        <w:t>Example</w:t>
      </w:r>
      <w:r>
        <w:t xml:space="preserve">: </w:t>
      </w:r>
      <w:r>
        <w:t>SQRT({1;2;3;4})</w:t>
      </w:r>
      <w:r>
        <w:t>; see the examples in §</w:t>
      </w:r>
      <w:fldSimple w:instr=" REF _Ref144619588 \r \h ">
        <w:r>
          <w:t>3.17.2</w:t>
        </w:r>
      </w:fldSimple>
      <w:r>
        <w:t xml:space="preserve">. </w:t>
      </w:r>
      <w:r>
        <w:t>end example</w:t>
      </w:r>
      <w:r>
        <w:t>]</w:t>
      </w:r>
    </w:p>
    <w:p w:rsidRDefault="008B2896" w:rsidP="008B2896" w:rsidR="008B2896">
      <w:r>
        <w:t xml:space="preserve">When a function expects a single-valued argument but a multi-valued expression is passed, an attempt can be made to convert that set of values to a single value. For an array value or constant, the value of the expression is the value of the first element within that array value or constant.  For a </w:t>
      </w:r>
      <w:hyperlink r:id="rId16">
        <w:r>
          <w:rPr>
            <w:rStyle w:val="Hyperlink"/>
          </w:rPr>
          <w:t>cell</w:t>
        </w:r>
      </w:hyperlink>
      <w:r>
        <w:t xml:space="preserve"> range, the first element can be used, or implicit intersection can be performed—the exact behavior is unspecified. </w:t>
      </w:r>
    </w:p>
    <w:p w:rsidRDefault="008B2896" w:rsidP="008B2896" w:rsidR="008B2896">
      <w:r>
        <w:t>When a function expects a multi-valued argument but a single-valued expression is passed, that single-valued argument is treated as a 1x1 array.</w:t>
      </w:r>
    </w:p>
    <w:p w:rsidRDefault="008B2896" w:rsidP="008B2896" w:rsidR="008B2896">
      <w:r>
        <w:t>For rules on how deal with potential ambiguities between function names and defined names, see §</w:t>
      </w:r>
      <w:fldSimple w:instr=" REF _Ref147727738 \r \h ">
        <w:r>
          <w:t>3.17.5.1</w:t>
        </w:r>
      </w:fldSimple>
      <w:r>
        <w:t>.</w:t>
      </w:r>
    </w:p>
    <w:bookmarkEnd w:id="100007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ula.docx" TargetMode="External"/><Relationship Id="rId9" Type="http://schemas.openxmlformats.org/officeDocument/2006/relationships/hyperlink" Target="ABS.docx" TargetMode="External"/><Relationship Id="rId10" Type="http://schemas.openxmlformats.org/officeDocument/2006/relationships/hyperlink" Target="ACOS.docx" TargetMode="External"/><Relationship Id="rId11" Type="http://schemas.openxmlformats.org/officeDocument/2006/relationships/hyperlink" Target="ACOSH.docx" TargetMode="External"/><Relationship Id="rId12" Type="http://schemas.openxmlformats.org/officeDocument/2006/relationships/hyperlink" Target="TRUE.docx" TargetMode="External"/><Relationship Id="rId13" Type="http://schemas.openxmlformats.org/officeDocument/2006/relationships/hyperlink" Target="FALSE.docx" TargetMode="External"/><Relationship Id="rId14" Type="http://schemas.openxmlformats.org/officeDocument/2006/relationships/hyperlink" Target="name.docx" TargetMode="External"/><Relationship Id="rId15" Type="http://schemas.openxmlformats.org/officeDocument/2006/relationships/hyperlink" Target="Syntax.docx" TargetMode="External"/><Relationship Id="rId16" Type="http://schemas.openxmlformats.org/officeDocument/2006/relationships/hyperlink" Target="cell.docx" TargetMode="External"/><Relationship Id="rId17" Type="http://schemas.openxmlformats.org/officeDocument/2006/relationships/hyperlink" Target="reference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