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90_1" w:id="100001"/>
      <w:bookmarkStart w:name="_Toc133292134_1" w:id="100002"/>
      <w:bookmarkStart w:name="_Toc133915064_1" w:id="100003"/>
      <w:bookmarkStart w:name="_Toc142462163_1" w:id="100004"/>
      <w:bookmarkStart w:name="_Toc147897168_1" w:id="100005"/>
      <w:r>
        <w:t>FREQUENCY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"FREQUENCY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FREQUENCY</w:t>
      </w:r>
      <w:r>
        <w:t xml:space="preserve">  </w:t>
      </w:r>
      <w:r>
        <w:t>(</w:t>
      </w:r>
      <w:r>
        <w:t xml:space="preserve">  data-array  </w:t>
      </w:r>
      <w:r>
        <w:t>,</w:t>
      </w:r>
      <w:r>
        <w:t xml:space="preserve">  bins-array  </w:t>
      </w:r>
      <w:r>
        <w:t>)</w:t>
      </w:r>
    </w:p>
    <w:p w:rsidRDefault="008B2896" w:rsidP="008B2896" w:rsidR="008B2896">
      <w:r>
        <w:t>Description:</w:t>
      </w:r>
      <w:r>
        <w:t xml:space="preserve"> Calculates how often values occur within a range of values. A call to </w:t>
      </w:r>
      <w:r>
        <w:t>FREQUENCY</w:t>
      </w:r>
      <w:r>
        <w:t xml:space="preserve"> shall be entered as an array formula.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data-array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Set of values for which frequencies are to be computed. If </w:t>
            </w:r>
            <w:r>
              <w:t>data-array</w:t>
            </w:r>
            <w:r>
              <w:t xml:space="preserve"> contains no values, </w:t>
            </w:r>
            <w:r>
              <w:t>FREQUENCY</w:t>
            </w:r>
            <w:r>
              <w:t xml:space="preserve"> returns an array of zeros. Cells containing text or that are empty are ignored.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bins-array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Set of intervals into which the values in </w:t>
            </w:r>
            <w:r>
              <w:t>data-array</w:t>
            </w:r>
            <w:r>
              <w:t xml:space="preserve"> are to be grouped. If </w:t>
            </w:r>
            <w:r>
              <w:t>bins-array</w:t>
            </w:r>
            <w:r>
              <w:t xml:space="preserve"> contains no values, </w:t>
            </w:r>
            <w:r>
              <w:t>FREQUENCY</w:t>
            </w:r>
            <w:r>
              <w:t xml:space="preserve"> returns the number of elements in </w:t>
            </w:r>
            <w:r>
              <w:t>data-array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/>
      </w:r>
      <w:hyperlink r:id="rId10">
        <w:r>
          <w:rPr>
            <w:rStyle w:val="Hyperlink"/>
          </w:rPr>
          <w:t>vertical</w:t>
        </w:r>
      </w:hyperlink>
      <w:r>
        <w:t xml:space="preserve"> array of numbers – The frequency at which values occur within a range of values. The number of elements in the returned array is one more than the number of elements in </w:t>
      </w:r>
      <w:r>
        <w:t>bins-array</w:t>
      </w:r>
      <w:r>
        <w:t>. The extra element contains the count of any values above the highest interval.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 xml:space="preserve">If the cells A2:A10 contain 79, 85, 78, 85, 50, 81, 95, 88, and 97, and the cells B2:B4 contain 70, 79, and 89, </w:t>
      </w:r>
      <w:r>
        <w:t>FREQUENCY(A2:A10,B2:B4)</w:t>
      </w:r>
      <w:r>
        <w:t xml:space="preserve"> results in a </w:t>
      </w:r>
      <w:hyperlink r:id="rId10">
        <w:r>
          <w:rPr>
            <w:rStyle w:val="Hyperlink"/>
          </w:rPr>
          <w:t>vertical</w:t>
        </w:r>
      </w:hyperlink>
      <w:r>
        <w:t xml:space="preserve"> array containing 1 (50), 2 (79, 78), 4 (85, 85, 81, 88), and 2 (95, 97).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vertic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