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4"/>
        <w:numPr>
          <w:ilvl w:val="0"/>
          <w:numId w:val="0"/>
        </w:numPr>
      </w:pPr>
      <w:bookmarkStart w:name="_Ref130651581_1" w:id="100001"/>
      <w:bookmarkStart w:name="_Toc133292102_1" w:id="100002"/>
      <w:bookmarkStart w:name="_Toc133915032_1" w:id="100003"/>
      <w:bookmarkStart w:name="_Toc142462131_1" w:id="100004"/>
      <w:bookmarkStart w:name="_Toc147897137_1" w:id="100005"/>
      <w:r>
        <w:t>DOLLARDE</w:t>
      </w:r>
      <w:bookmarkStart w:name="_Ref130651582_1" w:id="100006"/>
      <w:bookmarkStart w:name="_Toc133292103_1" w:id="100007"/>
      <w:bookmarkStart w:name="_Ref133905581_1" w:id="100008"/>
      <w:bookmarkStart w:name="_Toc133915033_1" w:id="100009"/>
      <w:bookmarkEnd w:id="100001"/>
      <w:bookmarkEnd w:id="100002"/>
      <w:bookmarkEnd w:id="100003"/>
      <w:bookmarkEnd w:id="100004"/>
      <w:bookmarkEnd w:id="100005"/>
      <w:r>
        <w:fldChar w:fldCharType="begin"/>
      </w:r>
      <w:r>
        <w:instrText xml:space="preserve"> XE "DOLLARDE SpreadsheetML function" \b </w:instrText>
      </w:r>
      <w:r>
        <w:fldChar w:fldCharType="end"/>
      </w:r>
    </w:p>
    <w:p w:rsidRDefault="008B2896" w:rsidP="008B2896" w:rsidR="008B2896">
      <w:r>
        <w:t/>
      </w:r>
      <w:hyperlink r:id="rId8">
        <w:r>
          <w:rPr>
            <w:rStyle w:val="Hyperlink"/>
          </w:rPr>
          <w:t>Syntax</w:t>
        </w:r>
      </w:hyperlink>
      <w:r>
        <w:t/>
      </w:r>
      <w:r>
        <w:t>:</w:t>
      </w:r>
    </w:p>
    <w:p w:rsidRDefault="008B2896" w:rsidP="008B2896" w:rsidR="008B2896">
      <w:pPr>
        <w:pStyle w:val="Grammar"/>
        <w:rPr>
          <w:rStyle w:val="Terminal"/>
        </w:rPr>
      </w:pPr>
      <w:r>
        <w:t>DOLLARDE</w:t>
      </w:r>
      <w:r>
        <w:t xml:space="preserve">  </w:t>
      </w:r>
      <w:r>
        <w:t>(</w:t>
      </w:r>
      <w:r>
        <w:t xml:space="preserve">  fractional-dollar  </w:t>
      </w:r>
      <w:r>
        <w:t>,</w:t>
      </w:r>
      <w:r>
        <w:t xml:space="preserve">  fraction  </w:t>
      </w:r>
      <w:r>
        <w:t>)</w:t>
      </w:r>
    </w:p>
    <w:p w:rsidRDefault="008B2896" w:rsidP="008B2896" w:rsidR="008B2896">
      <w:r>
        <w:t>Description</w:t>
      </w:r>
      <w:r>
        <w:t>: Converts a dollar price expressed as a fraction into a dollar price expressed as a decimal number. [</w:t>
      </w:r>
      <w:r>
        <w:t>Note</w:t>
      </w:r>
      <w:r>
        <w:t xml:space="preserve">: This function is used to convert fractional dollar numbers, such as securities prices, to decimal numbers. </w:t>
      </w:r>
      <w:r>
        <w:t>end note</w:t>
      </w:r>
      <w:r>
        <w:t>]</w:t>
      </w:r>
    </w:p>
    <w:p w:rsidRDefault="008B2896" w:rsidP="008B2896" w:rsidR="008B2896">
      <w:r>
        <w:t>Arguments</w:t>
      </w:r>
      <w:r>
        <w:t>:</w:t>
      </w:r>
    </w:p>
    <w:tbl>
      <w:tblPr>
        <w:tblStyle w:val="IndentedElementTable"/>
        <w:tblW w:type="auto" w:w="0"/>
        <w:tblLook w:val="04A0" w:noVBand="1" w:noHBand="0" w:lastColumn="0" w:firstColumn="1" w:lastRow="0" w:firstRow="1"/>
      </w:tblPr>
      <w:tblGrid>
        <w:gridCol w:w="1465"/>
        <w:gridCol w:w="1800"/>
        <w:gridCol w:w="5400"/>
      </w:tblGrid>
      <w:tr w:rsidTr="002E5918" w:rsidR="008B2896">
        <w:trPr>
          <w:cnfStyle w:val="100000000000"/>
        </w:trPr>
        <w:tc>
          <w:tcPr>
            <w:tcW w:type="dxa" w:w="1465"/>
          </w:tcPr>
          <w:p w:rsidRDefault="008B2896" w:rsidP="002E5918" w:rsidR="008B2896">
            <w:r>
              <w:t>Name</w:t>
            </w:r>
          </w:p>
        </w:tc>
        <w:tc>
          <w:tcPr>
            <w:tcW w:type="dxa" w:w="1800"/>
          </w:tcPr>
          <w:p w:rsidRDefault="008B2896" w:rsidP="002E5918" w:rsidR="008B2896">
            <w:r>
              <w:t>Type</w:t>
            </w:r>
          </w:p>
        </w:tc>
        <w:tc>
          <w:tcPr>
            <w:tcW w:type="dxa" w:w="5400"/>
          </w:tcPr>
          <w:p w:rsidRDefault="008B2896" w:rsidP="002E5918" w:rsidR="008B2896">
            <w:r>
              <w:t>Description</w:t>
            </w:r>
          </w:p>
        </w:tc>
      </w:tr>
      <w:tr w:rsidTr="002E5918" w:rsidR="008B2896">
        <w:tc>
          <w:tcPr>
            <w:tcW w:type="dxa" w:w="1465"/>
          </w:tcPr>
          <w:p w:rsidRDefault="008B2896" w:rsidP="002E5918" w:rsidR="008B2896">
            <w:r>
              <w:t>fractional-dollar</w:t>
            </w:r>
          </w:p>
        </w:tc>
        <w:tc>
          <w:tcPr>
            <w:tcW w:type="dxa" w:w="1800"/>
          </w:tcPr>
          <w:p w:rsidRDefault="008B2896" w:rsidP="002E5918" w:rsidR="008B2896">
            <w:r>
              <w:t>number</w:t>
            </w:r>
          </w:p>
        </w:tc>
        <w:tc>
          <w:tcPr>
            <w:tcW w:type="dxa" w:w="5400"/>
          </w:tcPr>
          <w:p w:rsidRDefault="008B2896" w:rsidP="002E5918" w:rsidR="008B2896">
            <w:r>
              <w:t>The number expressed as a fraction.</w:t>
            </w:r>
          </w:p>
        </w:tc>
      </w:tr>
      <w:tr w:rsidTr="002E5918" w:rsidR="008B2896">
        <w:tc>
          <w:tcPr>
            <w:tcW w:type="dxa" w:w="1465"/>
          </w:tcPr>
          <w:p w:rsidRDefault="008B2896" w:rsidP="002E5918" w:rsidR="008B2896">
            <w:r>
              <w:t>fraction</w:t>
            </w:r>
          </w:p>
        </w:tc>
        <w:tc>
          <w:tcPr>
            <w:tcW w:type="dxa" w:w="1800"/>
          </w:tcPr>
          <w:p w:rsidRDefault="008B2896" w:rsidP="002E5918" w:rsidR="008B2896">
            <w:r>
              <w:t>number</w:t>
            </w:r>
          </w:p>
        </w:tc>
        <w:tc>
          <w:tcPr>
            <w:tcW w:type="dxa" w:w="5400"/>
          </w:tcPr>
          <w:p w:rsidRDefault="008B2896" w:rsidP="002E5918" w:rsidR="008B2896">
            <w:r>
              <w:t>The integer to use in the denominator of the fraction. [</w:t>
            </w:r>
            <w:r>
              <w:t>Example</w:t>
            </w:r>
            <w:r>
              <w:t xml:space="preserve">: A </w:t>
            </w:r>
            <w:r>
              <w:t>fractional-dollar</w:t>
            </w:r>
            <w:r>
              <w:t xml:space="preserve"> value of </w:t>
            </w:r>
            <w:r>
              <w:t>m.n</w:t>
            </w:r>
            <w:r>
              <w:t xml:space="preserve"> means </w:t>
            </w:r>
            <w:r>
              <w:t/>
            </w:r>
            <w:hyperlink r:id="rId9">
              <w:r>
                <w:rPr>
                  <w:rStyle w:val="Hyperlink"/>
                </w:rPr>
                <w:t>m</w:t>
              </w:r>
            </w:hyperlink>
            <w:r>
              <w:t/>
            </w:r>
            <w:r>
              <w:t xml:space="preserve"> + </w:t>
            </w:r>
            <w:r>
              <w:t/>
            </w:r>
            <w:hyperlink r:id="rId10">
              <w:r>
                <w:rPr>
                  <w:rStyle w:val="Hyperlink"/>
                </w:rPr>
                <w:t>n</w:t>
              </w:r>
            </w:hyperlink>
            <w:r>
              <w:t/>
            </w:r>
            <w:r>
              <w:t>/</w:t>
            </w:r>
            <w:r>
              <w:t>fraction</w:t>
            </w:r>
            <w:r>
              <w:t xml:space="preserve"> dollars. </w:t>
            </w:r>
            <w:r>
              <w:t>end example</w:t>
            </w:r>
            <w:r>
              <w:t>]</w:t>
            </w:r>
          </w:p>
        </w:tc>
      </w:tr>
    </w:tbl>
    <w:p w:rsidRDefault="008B2896" w:rsidP="008B2896" w:rsidR="008B2896"/>
    <w:p w:rsidRDefault="008B2896" w:rsidP="008B2896" w:rsidR="008B2896">
      <w:r>
        <w:t>Return Type and Value</w:t>
      </w:r>
      <w:r>
        <w:t>: number – The dollar price expressed as a decimal number.</w:t>
      </w:r>
    </w:p>
    <w:p w:rsidRDefault="008B2896" w:rsidP="008B2896" w:rsidR="008B2896">
      <w:r>
        <w:t>However, if</w:t>
      </w:r>
    </w:p>
    <w:p w:rsidRDefault="008B2896" w:rsidP="008B2896" w:rsidR="008B2896">
      <w:pPr>
        <w:pStyle w:val="ListBullet"/>
        <w:numPr>
          <w:ilvl w:val="0"/>
          <w:numId w:val="90"/>
        </w:numPr>
      </w:pPr>
      <w:r>
        <w:t>fraction</w:t>
      </w:r>
      <w:r>
        <w:t xml:space="preserve"> &lt; 0, </w:t>
      </w:r>
      <w:r>
        <w:t>#NUM!</w:t>
      </w:r>
      <w:r>
        <w:t xml:space="preserve"> </w:t>
      </w:r>
      <w:hyperlink r:id="rId11">
        <w:r>
          <w:rPr>
            <w:rStyle w:val="Hyperlink"/>
          </w:rPr>
          <w:t>is</w:t>
        </w:r>
      </w:hyperlink>
      <w:r>
        <w:t xml:space="preserve"> returned.</w:t>
      </w:r>
    </w:p>
    <w:p w:rsidRDefault="008B2896" w:rsidP="008B2896" w:rsidR="008B2896">
      <w:pPr>
        <w:pStyle w:val="ListBullet"/>
      </w:pPr>
      <w:r>
        <w:t>fraction</w:t>
      </w:r>
      <w:r>
        <w:t xml:space="preserve"> = 0, </w:t>
      </w:r>
      <w:r>
        <w:t>#DIV/0!</w:t>
      </w:r>
      <w:r>
        <w:t xml:space="preserve"> </w:t>
      </w:r>
      <w:hyperlink r:id="rId11">
        <w:r>
          <w:rPr>
            <w:rStyle w:val="Hyperlink"/>
          </w:rPr>
          <w:t>is</w:t>
        </w:r>
      </w:hyperlink>
      <w:r>
        <w:t xml:space="preserve"> returned.</w:t>
      </w:r>
    </w:p>
    <w:p w:rsidRDefault="008B2896" w:rsidP="008B2896" w:rsidR="008B2896">
      <w:r>
        <w:t>[</w:t>
      </w:r>
      <w:r>
        <w:t>Example</w:t>
      </w:r>
      <w:r>
        <w:t>:</w:t>
      </w:r>
      <w:r>
        <w:br/>
      </w:r>
      <w:r>
        <w:br/>
      </w:r>
      <w:r>
        <w:t>DOLLARDE(1.02,16)</w:t>
      </w:r>
      <w:r>
        <w:t xml:space="preserve"> results in </w:t>
      </w:r>
      <w:r>
        <w:t>1.125</w:t>
      </w:r>
      <w:r>
        <w:br/>
      </w:r>
      <w:r>
        <w:t>DOLLARDE(1.1,32)</w:t>
      </w:r>
      <w:r>
        <w:t xml:space="preserve"> results in </w:t>
      </w:r>
      <w:r>
        <w:t>1.3125</w:t>
      </w:r>
      <w:r>
        <w:br/>
      </w:r>
      <w:r>
        <w:br/>
      </w:r>
      <w:r>
        <w:t>end example</w:t>
      </w:r>
      <w:r>
        <w:t>]</w:t>
      </w:r>
    </w:p>
    <w:bookmarkEnd w:id="100006"/>
    <w:bookmarkEnd w:id="100007"/>
    <w:bookmarkEnd w:id="100008"/>
    <w:bookmarkEnd w:id="100009"/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  <w:num w:numId="28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9">
    <w:abstractNumId w:val="3"/>
    <w:lvlOverride w:ilvl="0">
      <w:startOverride w:val="1"/>
    </w:lvlOverride>
  </w:num>
  <w:num w:numId="30">
    <w:abstractNumId w:val="4"/>
    <w:lvlOverride w:ilvl="0">
      <w:startOverride w:val="15"/>
    </w:lvlOverride>
  </w:num>
  <w:num w:numId="31">
    <w:abstractNumId w:val="4"/>
    <w:lvlOverride w:ilvl="0">
      <w:startOverride w:val="53"/>
    </w:lvlOverride>
  </w:num>
  <w:num w:numId="32">
    <w:abstractNumId w:val="4"/>
    <w:lvlOverride w:ilvl="0">
      <w:startOverride w:val="63"/>
    </w:lvlOverride>
  </w:num>
  <w:num w:numId="33">
    <w:abstractNumId w:val="4"/>
    <w:lvlOverride w:ilvl="0">
      <w:startOverride w:val="77"/>
    </w:lvlOverride>
  </w:num>
  <w:num w:numId="34">
    <w:abstractNumId w:val="4"/>
    <w:lvlOverride w:ilvl="0">
      <w:startOverride w:val="80"/>
    </w:lvlOverride>
  </w:num>
  <w:num w:numId="35">
    <w:abstractNumId w:val="4"/>
    <w:lvlOverride w:ilvl="0">
      <w:startOverride w:val="86"/>
    </w:lvlOverride>
  </w:num>
  <w:num w:numId="36">
    <w:abstractNumId w:val="4"/>
    <w:lvlOverride w:ilvl="0">
      <w:startOverride w:val="97"/>
    </w:lvlOverride>
  </w:num>
  <w:num w:numId="37">
    <w:abstractNumId w:val="4"/>
    <w:lvlOverride w:ilvl="0">
      <w:startOverride w:val="99"/>
    </w:lvlOverride>
  </w:num>
  <w:num w:numId="38">
    <w:abstractNumId w:val="4"/>
    <w:lvlOverride w:ilvl="0">
      <w:startOverride w:val="102"/>
    </w:lvlOverride>
  </w:num>
  <w:num w:numId="39">
    <w:abstractNumId w:val="4"/>
    <w:lvlOverride w:ilvl="0">
      <w:startOverride w:val="105"/>
    </w:lvlOverride>
  </w:num>
  <w:num w:numId="40">
    <w:abstractNumId w:val="4"/>
    <w:lvlOverride w:ilvl="0">
      <w:startOverride w:val="108"/>
    </w:lvlOverride>
  </w:num>
  <w:num w:numId="41">
    <w:abstractNumId w:val="6"/>
    <w:lvlOverride w:ilvl="0">
      <w:startOverride w:val="5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2">
    <w:abstractNumId w:val="4"/>
    <w:lvlOverride w:ilvl="0">
      <w:startOverride w:val="113"/>
    </w:lvlOverride>
  </w:num>
  <w:num w:numId="43">
    <w:abstractNumId w:val="6"/>
    <w:lvlOverride w:ilvl="0">
      <w:startOverride w:val="9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4">
    <w:abstractNumId w:val="3"/>
    <w:lvlOverride w:ilvl="0">
      <w:startOverride w:val="5"/>
    </w:lvlOverride>
  </w:num>
  <w:num w:numId="45">
    <w:abstractNumId w:val="4"/>
    <w:lvlOverride w:ilvl="0">
      <w:startOverride w:val="115"/>
    </w:lvlOverride>
  </w:num>
  <w:num w:numId="46">
    <w:abstractNumId w:val="4"/>
    <w:lvlOverride w:ilvl="0">
      <w:startOverride w:val="120"/>
    </w:lvlOverride>
  </w:num>
  <w:num w:numId="47">
    <w:abstractNumId w:val="4"/>
    <w:lvlOverride w:ilvl="0">
      <w:startOverride w:val="124"/>
    </w:lvlOverride>
  </w:num>
  <w:num w:numId="48">
    <w:abstractNumId w:val="4"/>
    <w:lvlOverride w:ilvl="0">
      <w:startOverride w:val="126"/>
    </w:lvlOverride>
  </w:num>
  <w:num w:numId="49">
    <w:abstractNumId w:val="4"/>
    <w:lvlOverride w:ilvl="0">
      <w:startOverride w:val="130"/>
    </w:lvlOverride>
  </w:num>
  <w:num w:numId="50">
    <w:abstractNumId w:val="4"/>
    <w:lvlOverride w:ilvl="0">
      <w:startOverride w:val="133"/>
    </w:lvlOverride>
  </w:num>
  <w:num w:numId="51">
    <w:abstractNumId w:val="4"/>
    <w:lvlOverride w:ilvl="0">
      <w:startOverride w:val="135"/>
    </w:lvlOverride>
  </w:num>
  <w:num w:numId="52">
    <w:abstractNumId w:val="4"/>
    <w:lvlOverride w:ilvl="0">
      <w:startOverride w:val="137"/>
    </w:lvlOverride>
  </w:num>
  <w:num w:numId="53">
    <w:abstractNumId w:val="4"/>
    <w:lvlOverride w:ilvl="0">
      <w:startOverride w:val="140"/>
    </w:lvlOverride>
  </w:num>
  <w:num w:numId="54">
    <w:abstractNumId w:val="4"/>
    <w:lvlOverride w:ilvl="0">
      <w:startOverride w:val="142"/>
    </w:lvlOverride>
  </w:num>
  <w:num w:numId="55">
    <w:abstractNumId w:val="4"/>
    <w:lvlOverride w:ilvl="0">
      <w:startOverride w:val="146"/>
    </w:lvlOverride>
  </w:num>
  <w:num w:numId="56">
    <w:abstractNumId w:val="4"/>
    <w:lvlOverride w:ilvl="0">
      <w:startOverride w:val="150"/>
    </w:lvlOverride>
  </w:num>
  <w:num w:numId="57">
    <w:abstractNumId w:val="4"/>
    <w:lvlOverride w:ilvl="0">
      <w:startOverride w:val="152"/>
    </w:lvlOverride>
  </w:num>
  <w:num w:numId="58">
    <w:abstractNumId w:val="4"/>
    <w:lvlOverride w:ilvl="0">
      <w:startOverride w:val="154"/>
    </w:lvlOverride>
  </w:num>
  <w:num w:numId="59">
    <w:abstractNumId w:val="4"/>
    <w:lvlOverride w:ilvl="0">
      <w:startOverride w:val="157"/>
    </w:lvlOverride>
  </w:num>
  <w:num w:numId="60">
    <w:abstractNumId w:val="4"/>
    <w:lvlOverride w:ilvl="0">
      <w:startOverride w:val="159"/>
    </w:lvlOverride>
  </w:num>
  <w:num w:numId="61">
    <w:abstractNumId w:val="4"/>
    <w:lvlOverride w:ilvl="0">
      <w:startOverride w:val="162"/>
    </w:lvlOverride>
  </w:num>
  <w:num w:numId="62">
    <w:abstractNumId w:val="4"/>
    <w:lvlOverride w:ilvl="0">
      <w:startOverride w:val="165"/>
    </w:lvlOverride>
  </w:num>
  <w:num w:numId="63">
    <w:abstractNumId w:val="4"/>
    <w:lvlOverride w:ilvl="0">
      <w:startOverride w:val="168"/>
    </w:lvlOverride>
  </w:num>
  <w:num w:numId="64">
    <w:abstractNumId w:val="4"/>
    <w:lvlOverride w:ilvl="0">
      <w:startOverride w:val="171"/>
    </w:lvlOverride>
  </w:num>
  <w:num w:numId="65">
    <w:abstractNumId w:val="4"/>
    <w:lvlOverride w:ilvl="0">
      <w:startOverride w:val="175"/>
    </w:lvlOverride>
  </w:num>
  <w:num w:numId="66">
    <w:abstractNumId w:val="4"/>
    <w:lvlOverride w:ilvl="0">
      <w:startOverride w:val="179"/>
    </w:lvlOverride>
  </w:num>
  <w:num w:numId="67">
    <w:abstractNumId w:val="4"/>
    <w:lvlOverride w:ilvl="0">
      <w:startOverride w:val="183"/>
    </w:lvlOverride>
  </w:num>
  <w:num w:numId="68">
    <w:abstractNumId w:val="4"/>
    <w:lvlOverride w:ilvl="0">
      <w:startOverride w:val="187"/>
    </w:lvlOverride>
  </w:num>
  <w:num w:numId="69">
    <w:abstractNumId w:val="4"/>
    <w:lvlOverride w:ilvl="0">
      <w:startOverride w:val="191"/>
    </w:lvlOverride>
  </w:num>
  <w:num w:numId="70">
    <w:abstractNumId w:val="4"/>
    <w:lvlOverride w:ilvl="0">
      <w:startOverride w:val="195"/>
    </w:lvlOverride>
  </w:num>
  <w:num w:numId="71">
    <w:abstractNumId w:val="4"/>
    <w:lvlOverride w:ilvl="0">
      <w:startOverride w:val="197"/>
    </w:lvlOverride>
  </w:num>
  <w:num w:numId="72">
    <w:abstractNumId w:val="4"/>
    <w:lvlOverride w:ilvl="0">
      <w:startOverride w:val="200"/>
    </w:lvlOverride>
  </w:num>
  <w:num w:numId="73">
    <w:abstractNumId w:val="4"/>
    <w:lvlOverride w:ilvl="0">
      <w:startOverride w:val="204"/>
    </w:lvlOverride>
  </w:num>
  <w:num w:numId="74">
    <w:abstractNumId w:val="4"/>
    <w:lvlOverride w:ilvl="0">
      <w:startOverride w:val="211"/>
    </w:lvlOverride>
  </w:num>
  <w:num w:numId="75">
    <w:abstractNumId w:val="4"/>
    <w:lvlOverride w:ilvl="0">
      <w:startOverride w:val="215"/>
    </w:lvlOverride>
  </w:num>
  <w:num w:numId="76">
    <w:abstractNumId w:val="4"/>
    <w:lvlOverride w:ilvl="0">
      <w:startOverride w:val="219"/>
    </w:lvlOverride>
  </w:num>
  <w:num w:numId="77">
    <w:abstractNumId w:val="4"/>
    <w:lvlOverride w:ilvl="0">
      <w:startOverride w:val="225"/>
    </w:lvlOverride>
  </w:num>
  <w:num w:numId="78">
    <w:abstractNumId w:val="4"/>
    <w:lvlOverride w:ilvl="0">
      <w:startOverride w:val="232"/>
    </w:lvlOverride>
  </w:num>
  <w:num w:numId="79">
    <w:abstractNumId w:val="4"/>
    <w:lvlOverride w:ilvl="0">
      <w:startOverride w:val="235"/>
    </w:lvlOverride>
  </w:num>
  <w:num w:numId="80">
    <w:abstractNumId w:val="4"/>
    <w:lvlOverride w:ilvl="0">
      <w:startOverride w:val="238"/>
    </w:lvlOverride>
  </w:num>
  <w:num w:numId="81">
    <w:abstractNumId w:val="4"/>
    <w:lvlOverride w:ilvl="0">
      <w:startOverride w:val="240"/>
    </w:lvlOverride>
  </w:num>
  <w:num w:numId="82">
    <w:abstractNumId w:val="4"/>
    <w:lvlOverride w:ilvl="0">
      <w:startOverride w:val="243"/>
    </w:lvlOverride>
  </w:num>
  <w:num w:numId="83">
    <w:abstractNumId w:val="4"/>
    <w:lvlOverride w:ilvl="0">
      <w:startOverride w:val="245"/>
    </w:lvlOverride>
  </w:num>
  <w:num w:numId="84">
    <w:abstractNumId w:val="4"/>
    <w:lvlOverride w:ilvl="0">
      <w:startOverride w:val="247"/>
    </w:lvlOverride>
  </w:num>
  <w:num w:numId="85">
    <w:abstractNumId w:val="4"/>
    <w:lvlOverride w:ilvl="0">
      <w:startOverride w:val="252"/>
    </w:lvlOverride>
  </w:num>
  <w:num w:numId="86">
    <w:abstractNumId w:val="4"/>
    <w:lvlOverride w:ilvl="0">
      <w:startOverride w:val="255"/>
    </w:lvlOverride>
  </w:num>
  <w:num w:numId="87">
    <w:abstractNumId w:val="4"/>
    <w:lvlOverride w:ilvl="0">
      <w:startOverride w:val="258"/>
    </w:lvlOverride>
  </w:num>
  <w:num w:numId="88">
    <w:abstractNumId w:val="4"/>
    <w:lvlOverride w:ilvl="0">
      <w:startOverride w:val="261"/>
    </w:lvlOverride>
  </w:num>
  <w:num w:numId="89">
    <w:abstractNumId w:val="4"/>
    <w:lvlOverride w:ilvl="0">
      <w:startOverride w:val="263"/>
    </w:lvlOverride>
  </w:num>
  <w:num w:numId="90">
    <w:abstractNumId w:val="4"/>
    <w:lvlOverride w:ilvl="0">
      <w:startOverride w:val="267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Syntax.docx" TargetMode="External"/><Relationship Id="rId9" Type="http://schemas.openxmlformats.org/officeDocument/2006/relationships/hyperlink" Target="m.docx" TargetMode="External"/><Relationship Id="rId10" Type="http://schemas.openxmlformats.org/officeDocument/2006/relationships/hyperlink" Target="n.docx" TargetMode="External"/><Relationship Id="rId11" Type="http://schemas.openxmlformats.org/officeDocument/2006/relationships/hyperlink" Target="is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