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0"/>
    <w:bookmarkStart w:name="1_bookmark9"/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105_1" w:id="100001"/>
      <w:bookmarkStart w:name="_Toc147897110_1" w:id="100002"/>
      <w:r>
        <w:t>CUBERANKEDMEMBER</w:t>
      </w:r>
      <w:bookmarkStart w:name="_Ref130650145_1" w:id="100003"/>
      <w:bookmarkStart w:name="_Toc133292077_1" w:id="100004"/>
      <w:bookmarkStart w:name="_Ref133904748_1" w:id="100005"/>
      <w:bookmarkStart w:name="_Toc133915007_1" w:id="100006"/>
      <w:bookmarkEnd w:id="100007"/>
      <w:bookmarkEnd w:id="100008"/>
      <w:bookmarkEnd w:id="100009"/>
      <w:bookmarkEnd w:id="100010"/>
      <w:bookmarkEnd w:id="100001"/>
      <w:bookmarkEnd w:id="100002"/>
      <w:r>
        <w:fldChar w:fldCharType="begin"/>
      </w:r>
      <w:r>
        <w:instrText xml:space="preserve"> XE "CUBERANKEDMEMBER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CUBERANKEDMEMBER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connection</w:t>
        </w:r>
      </w:hyperlink>
      <w:r>
        <w:t xml:space="preserve">  </w:t>
      </w:r>
      <w:r>
        <w:t>,</w:t>
      </w:r>
      <w:r>
        <w:t xml:space="preserve">  set-expression  </w:t>
      </w:r>
      <w:r>
        <w:t>,</w:t>
      </w:r>
      <w:r>
        <w:t xml:space="preserve">  rank  </w:t>
      </w:r>
      <w:r>
        <w:t>[</w:t>
      </w:r>
      <w:r>
        <w:t xml:space="preserve">  </w:t>
      </w:r>
      <w:r>
        <w:t>,</w:t>
      </w:r>
      <w:r>
        <w:t xml:space="preserve">  caption 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 xml:space="preserve">: Fetches the </w:t>
      </w:r>
      <w:hyperlink r:id="rId10">
        <w:r>
          <w:rPr>
            <w:rStyle w:val="Hyperlink"/>
          </w:rPr>
          <w:t>n</w:t>
        </w:r>
      </w:hyperlink>
      <w:r>
        <w:t/>
      </w:r>
      <w:r>
        <w:t>th</w:t>
      </w:r>
      <w:r>
        <w:t xml:space="preserve">, or ranked, </w:t>
      </w:r>
      <w:hyperlink r:id="rId11">
        <w:r>
          <w:rPr>
            <w:rStyle w:val="Hyperlink"/>
          </w:rPr>
          <w:t>member</w:t>
        </w:r>
      </w:hyperlink>
      <w:r>
        <w:t xml:space="preserve"> in a set.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connection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name of the </w:t>
            </w:r>
            <w:hyperlink r:id="rId9">
              <w:r>
                <w:rPr>
                  <w:rStyle w:val="Hyperlink"/>
                </w:rPr>
                <w:t>connection</w:t>
              </w:r>
            </w:hyperlink>
            <w:r>
              <w:t xml:space="preserve"> to the cube.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set-expression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A set expression, such as "{[Item1].children}".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rank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Specifies the top value to return, truncated to integer. If 1, the top value is returned; if 2, the second-most top value is returned; and so on.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caption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text displayed in the </w:t>
            </w:r>
            <w:hyperlink r:id="rId13">
              <w:r>
                <w:rPr>
                  <w:rStyle w:val="Hyperlink"/>
                </w:rPr>
                <w:t>cell</w:t>
              </w:r>
            </w:hyperlink>
            <w:r>
              <w:t xml:space="preserve"> instead of the caption from the cube (assuming it defines such a caption).</w:t>
            </w:r>
          </w:p>
        </w:tc>
      </w:tr>
    </w:tbl>
    <w:p w:rsidRDefault="008B2896" w:rsidP="008B2896" w:rsidR="008B2896"/>
    <w:p w:rsidRDefault="008B2896" w:rsidP="008B2896" w:rsidR="008B2896">
      <w:r>
        <w:t>Return Type and Value</w:t>
      </w:r>
      <w:r>
        <w:t xml:space="preserve">: any – The </w:t>
      </w:r>
      <w:hyperlink r:id="rId10">
        <w:r>
          <w:rPr>
            <w:rStyle w:val="Hyperlink"/>
          </w:rPr>
          <w:t>n</w:t>
        </w:r>
      </w:hyperlink>
      <w:r>
        <w:t/>
      </w:r>
      <w:r>
        <w:t>th</w:t>
      </w:r>
      <w:r>
        <w:t xml:space="preserve"> </w:t>
      </w:r>
      <w:hyperlink r:id="rId11">
        <w:r>
          <w:rPr>
            <w:rStyle w:val="Hyperlink"/>
          </w:rPr>
          <w:t>member</w:t>
        </w:r>
      </w:hyperlink>
      <w:r>
        <w:t xml:space="preserve"> in the set.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75"/>
        </w:numPr>
      </w:pPr>
      <w:r>
        <w:t xml:space="preserve">The </w:t>
      </w:r>
      <w:hyperlink r:id="rId9">
        <w:r>
          <w:rPr>
            <w:rStyle w:val="Hyperlink"/>
          </w:rPr>
          <w:t>connection</w:t>
        </w:r>
      </w:hyperlink>
      <w:r>
        <w:t xml:space="preserve"> name is not a valid </w:t>
      </w:r>
      <w:hyperlink r:id="rId14">
        <w:r>
          <w:rPr>
            <w:rStyle w:val="Hyperlink"/>
          </w:rPr>
          <w:t>workbook</w:t>
        </w:r>
      </w:hyperlink>
      <w:r>
        <w:t xml:space="preserve"> </w:t>
      </w:r>
      <w:hyperlink r:id="rId9">
        <w:r>
          <w:rPr>
            <w:rStyle w:val="Hyperlink"/>
          </w:rPr>
          <w:t>connection</w:t>
        </w:r>
      </w:hyperlink>
      <w:r>
        <w:t xml:space="preserve"> stored in the </w:t>
      </w:r>
      <w:hyperlink r:id="rId14">
        <w:r>
          <w:rPr>
            <w:rStyle w:val="Hyperlink"/>
          </w:rPr>
          <w:t>workbook</w:t>
        </w:r>
      </w:hyperlink>
      <w:r>
        <w:t>, the return value is unspecified.</w:t>
      </w:r>
    </w:p>
    <w:p w:rsidRDefault="008B2896" w:rsidP="008B2896" w:rsidR="008B2896">
      <w:pPr>
        <w:pStyle w:val="ListBullet"/>
      </w:pPr>
      <w:r>
        <w:t>The OLAP server is not running, not available, or returns an error message, the return value is unspecified. , the return value is unspecified.</w:t>
      </w:r>
    </w:p>
    <w:p w:rsidRDefault="008B2896" w:rsidP="008B2896" w:rsidR="008B2896">
      <w:pPr>
        <w:pStyle w:val="ListBullet"/>
      </w:pPr>
      <w:r>
        <w:t xml:space="preserve">The syntax of </w:t>
      </w:r>
      <w:r>
        <w:t>member-expression</w:t>
      </w:r>
      <w:r>
        <w:t xml:space="preserve"> is incorrect, the return value is unspecified.</w:t>
      </w:r>
    </w:p>
    <w:p w:rsidRDefault="008B2896" w:rsidP="008B2896" w:rsidR="008B2896">
      <w:pPr>
        <w:pStyle w:val="ListBullet"/>
      </w:pPr>
      <w:r>
        <w:t xml:space="preserve">The set contains at least one </w:t>
      </w:r>
      <w:hyperlink r:id="rId11">
        <w:r>
          <w:rPr>
            <w:rStyle w:val="Hyperlink"/>
          </w:rPr>
          <w:t>member</w:t>
        </w:r>
      </w:hyperlink>
      <w:r>
        <w:t xml:space="preserve"> with a different </w:t>
      </w:r>
      <w:hyperlink r:id="rId15">
        <w:r>
          <w:rPr>
            <w:rStyle w:val="Hyperlink"/>
          </w:rPr>
          <w:t>dimension</w:t>
        </w:r>
      </w:hyperlink>
      <w:r>
        <w:t xml:space="preserve"> than the other </w:t>
      </w:r>
      <w:hyperlink r:id="rId16">
        <w:r>
          <w:rPr>
            <w:rStyle w:val="Hyperlink"/>
          </w:rPr>
          <w:t>members</w:t>
        </w:r>
      </w:hyperlink>
      <w:r>
        <w:t>, the return value is unspecified.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CUBERANKEDMEMBER("Sales",$D$4,1,"Top Month")</w:t>
      </w:r>
      <w:r>
        <w:t xml:space="preserve"> </w:t>
      </w:r>
      <w:r>
        <w:br/>
      </w:r>
      <w:r>
        <w:t>CUBERANKEDMEMBER("Sales",CUBESET("Sales","Summer","[2004].[June]",</w:t>
      </w:r>
      <w:r>
        <w:br/>
      </w:r>
      <w:r>
        <w:t xml:space="preserve">  "[2004].[July]","[2004].[August]"),3,"Top Month")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connection.docx" TargetMode="External"/><Relationship Id="rId10" Type="http://schemas.openxmlformats.org/officeDocument/2006/relationships/hyperlink" Target="n.docx" TargetMode="External"/><Relationship Id="rId11" Type="http://schemas.openxmlformats.org/officeDocument/2006/relationships/hyperlink" Target="member.docx" TargetMode="External"/><Relationship Id="rId12" Type="http://schemas.openxmlformats.org/officeDocument/2006/relationships/hyperlink" Target="text.docx" TargetMode="External"/><Relationship Id="rId13" Type="http://schemas.openxmlformats.org/officeDocument/2006/relationships/hyperlink" Target="cell.docx" TargetMode="External"/><Relationship Id="rId14" Type="http://schemas.openxmlformats.org/officeDocument/2006/relationships/hyperlink" Target="workbook.docx" TargetMode="External"/><Relationship Id="rId15" Type="http://schemas.openxmlformats.org/officeDocument/2006/relationships/hyperlink" Target="dimension.docx" TargetMode="External"/><Relationship Id="rId16" Type="http://schemas.openxmlformats.org/officeDocument/2006/relationships/hyperlink" Target="member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