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03_1" w:id="100001"/>
      <w:bookmarkStart w:name="_Toc147897108_1" w:id="100002"/>
      <w:r>
        <w:t>CUBEMEMBER</w:t>
      </w:r>
      <w:bookmarkStart w:name="_Ref130650125_1" w:id="100003"/>
      <w:bookmarkStart w:name="_Toc133292075_1" w:id="100004"/>
      <w:bookmarkStart w:name="_Ref133904746_1" w:id="100005"/>
      <w:bookmarkStart w:name="_Toc133915005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"CUBEMEMBER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CUBEMEMBER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connection</w:t>
        </w:r>
      </w:hyperlink>
      <w:r>
        <w:t xml:space="preserve">  </w:t>
      </w:r>
      <w:r>
        <w:t>,</w:t>
      </w:r>
      <w:r>
        <w:t xml:space="preserve"> member-expression  </w:t>
      </w:r>
      <w:r>
        <w:t>,</w:t>
      </w:r>
      <w:r>
        <w:t xml:space="preserve">  </w:t>
      </w:r>
      <w:r>
        <w:t>[</w:t>
      </w:r>
      <w:r>
        <w:t xml:space="preserve"> </w:t>
      </w:r>
      <w:r>
        <w:t>,</w:t>
      </w:r>
      <w:r>
        <w:t xml:space="preserve">  </w:t>
      </w:r>
      <w:r>
        <w:t>[</w:t>
      </w:r>
      <w:r>
        <w:t xml:space="preserve">  caption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Fetches from the OLAP cube on the SQL Server designated by </w:t>
      </w:r>
      <w:r>
        <w:t/>
      </w:r>
      <w:hyperlink r:id="rId9">
        <w:r>
          <w:rPr>
            <w:rStyle w:val="Hyperlink"/>
          </w:rPr>
          <w:t>connection</w:t>
        </w:r>
      </w:hyperlink>
      <w:r>
        <w:t/>
      </w:r>
      <w:r>
        <w:t xml:space="preserve">, the </w:t>
      </w:r>
      <w:hyperlink r:id="rId10">
        <w:r>
          <w:rPr>
            <w:rStyle w:val="Hyperlink"/>
          </w:rPr>
          <w:t>member</w:t>
        </w:r>
      </w:hyperlink>
      <w:r>
        <w:t xml:space="preserve"> or tuple defined by </w:t>
      </w:r>
      <w:r>
        <w:t>member-expression</w:t>
      </w:r>
      <w:r>
        <w:t>. [</w:t>
      </w:r>
      <w:r>
        <w:t>Note</w:t>
      </w:r>
      <w:r>
        <w:t xml:space="preserve">: This function is used to validate that the </w:t>
      </w:r>
      <w:hyperlink r:id="rId10">
        <w:r>
          <w:rPr>
            <w:rStyle w:val="Hyperlink"/>
          </w:rPr>
          <w:t>member</w:t>
        </w:r>
      </w:hyperlink>
      <w:r>
        <w:t xml:space="preserve"> or tuple exists in the cube. </w:t>
      </w:r>
      <w:r>
        <w:t>end note</w:t>
      </w:r>
      <w:r>
        <w:t xml:space="preserve">] </w:t>
      </w:r>
    </w:p>
    <w:p w:rsidRDefault="008B2896" w:rsidP="008B2896" w:rsidR="008B2896">
      <w:r>
        <w:t xml:space="preserve">When a call to </w:t>
      </w:r>
      <w:r>
        <w:t>CUBEMEMBER</w:t>
      </w:r>
      <w:r>
        <w:t xml:space="preserve"> is used as an argument to another </w:t>
      </w:r>
      <w:r>
        <w:t>CUBExxx</w:t>
      </w:r>
      <w:r>
        <w:t xml:space="preserve"> function, the MDX expression that identifies the </w:t>
      </w:r>
      <w:hyperlink r:id="rId10">
        <w:r>
          <w:rPr>
            <w:rStyle w:val="Hyperlink"/>
          </w:rPr>
          <w:t>member</w:t>
        </w:r>
      </w:hyperlink>
      <w:r>
        <w:t xml:space="preserve"> or tuple is used by that </w:t>
      </w:r>
      <w:r>
        <w:t>CUBExxx</w:t>
      </w:r>
      <w:r>
        <w:t xml:space="preserve"> function, rather than the displayed value in the </w:t>
      </w:r>
      <w:hyperlink r:id="rId11">
        <w:r>
          <w:rPr>
            <w:rStyle w:val="Hyperlink"/>
          </w:rPr>
          <w:t>cell</w:t>
        </w:r>
      </w:hyperlink>
      <w:r>
        <w:t xml:space="preserve"> of the </w:t>
      </w:r>
      <w:r>
        <w:t>CUBEMEMBER</w:t>
      </w:r>
      <w:r>
        <w:t xml:space="preserve"> function.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name of the </w:t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 xml:space="preserve"> to the cube.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member-expression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 xml:space="preserve">, </w:t>
            </w:r>
            <w:hyperlink r:id="rId13">
              <w:r>
                <w:rPr>
                  <w:rStyle w:val="Hyperlink"/>
                </w:rPr>
                <w:t>reference</w:t>
              </w:r>
            </w:hyperlink>
            <w:r>
              <w:t>, array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multidimensional expression (MDX) that evaluates to a unique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in the cube. Alternatively, </w:t>
            </w:r>
            <w:r>
              <w:t>member-expression</w:t>
            </w:r>
            <w:r>
              <w:t xml:space="preserve"> can be a tuple, specified as a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range or an array constant.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caption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string displayed in the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instead of the caption from the cube (assuming it defines such a caption). When a tuple is returned, the caption used is the one for the last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in the tuple.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any – A </w:t>
      </w:r>
      <w:hyperlink r:id="rId10">
        <w:r>
          <w:rPr>
            <w:rStyle w:val="Hyperlink"/>
          </w:rPr>
          <w:t>member</w:t>
        </w:r>
      </w:hyperlink>
      <w:r>
        <w:t xml:space="preserve"> or tuple in a cube hierarchy.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73"/>
        </w:numPr>
      </w:pPr>
      <w:r>
        <w:t xml:space="preserve">The </w:t>
      </w:r>
      <w:hyperlink r:id="rId9">
        <w:r>
          <w:rPr>
            <w:rStyle w:val="Hyperlink"/>
          </w:rPr>
          <w:t>connection</w:t>
        </w:r>
      </w:hyperlink>
      <w:r>
        <w:t xml:space="preserve"> name is not a valid </w:t>
      </w:r>
      <w:hyperlink r:id="rId14">
        <w:r>
          <w:rPr>
            <w:rStyle w:val="Hyperlink"/>
          </w:rPr>
          <w:t>workbook</w:t>
        </w:r>
      </w:hyperlink>
      <w:r>
        <w:t xml:space="preserve"> </w:t>
      </w:r>
      <w:hyperlink r:id="rId9">
        <w:r>
          <w:rPr>
            <w:rStyle w:val="Hyperlink"/>
          </w:rPr>
          <w:t>connection</w:t>
        </w:r>
      </w:hyperlink>
      <w:r>
        <w:t xml:space="preserve"> stored in the </w:t>
      </w:r>
      <w:hyperlink r:id="rId14">
        <w:r>
          <w:rPr>
            <w:rStyle w:val="Hyperlink"/>
          </w:rPr>
          <w:t>workbook</w:t>
        </w:r>
      </w:hyperlink>
      <w:r>
        <w:t>, the return value is unspecified.</w:t>
      </w:r>
    </w:p>
    <w:p w:rsidRDefault="008B2896" w:rsidP="008B2896" w:rsidR="008B2896">
      <w:pPr>
        <w:pStyle w:val="ListBullet"/>
      </w:pPr>
      <w:r>
        <w:t>The OLAP server is not running, not available, or returns an error message, the return value is unspecified.</w:t>
      </w:r>
    </w:p>
    <w:p w:rsidRDefault="008B2896" w:rsidP="008B2896" w:rsidR="008B2896">
      <w:pPr>
        <w:pStyle w:val="ListBullet"/>
      </w:pPr>
      <w:r>
        <w:t>At least one element within the tuple is invalid, the return value is unspecified.</w:t>
      </w:r>
    </w:p>
    <w:p w:rsidRDefault="008B2896" w:rsidP="008B2896" w:rsidR="008B2896">
      <w:pPr>
        <w:pStyle w:val="ListBullet"/>
      </w:pPr>
      <w:r>
        <w:t xml:space="preserve">The syntax of </w:t>
      </w:r>
      <w:r>
        <w:t>member-expression</w:t>
      </w:r>
      <w:r>
        <w:t xml:space="preserve"> is incorrect, the return value is unspecified.</w:t>
      </w:r>
    </w:p>
    <w:p w:rsidRDefault="008B2896" w:rsidP="008B2896" w:rsidR="008B2896">
      <w:pPr>
        <w:pStyle w:val="ListBullet"/>
      </w:pPr>
      <w:r>
        <w:t xml:space="preserve">The </w:t>
      </w:r>
      <w:hyperlink r:id="rId10">
        <w:r>
          <w:rPr>
            <w:rStyle w:val="Hyperlink"/>
          </w:rPr>
          <w:t>member</w:t>
        </w:r>
      </w:hyperlink>
      <w:r>
        <w:t xml:space="preserve"> specified by </w:t>
      </w:r>
      <w:r>
        <w:t>member-expression</w:t>
      </w:r>
      <w:r>
        <w:t xml:space="preserve"> doesn’t exist in the cube, the return value is unspecified.</w:t>
      </w:r>
    </w:p>
    <w:p w:rsidRDefault="008B2896" w:rsidP="008B2896" w:rsidR="008B2896">
      <w:pPr>
        <w:pStyle w:val="ListBullet"/>
      </w:pPr>
      <w:r>
        <w:t>The tuple is invalid because there is no intersection for the specified values, the return value is unspecified.</w:t>
      </w:r>
    </w:p>
    <w:p w:rsidRDefault="008B2896" w:rsidP="008B2896" w:rsidR="008B2896">
      <w:pPr>
        <w:pStyle w:val="ListBullet"/>
      </w:pPr>
      <w:r>
        <w:t xml:space="preserve">The set contains at least one </w:t>
      </w:r>
      <w:hyperlink r:id="rId10">
        <w:r>
          <w:rPr>
            <w:rStyle w:val="Hyperlink"/>
          </w:rPr>
          <w:t>member</w:t>
        </w:r>
      </w:hyperlink>
      <w:r>
        <w:t xml:space="preserve"> with a different </w:t>
      </w:r>
      <w:hyperlink r:id="rId15">
        <w:r>
          <w:rPr>
            <w:rStyle w:val="Hyperlink"/>
          </w:rPr>
          <w:t>dimension</w:t>
        </w:r>
      </w:hyperlink>
      <w:r>
        <w:t xml:space="preserve"> than the other </w:t>
      </w:r>
      <w:hyperlink r:id="rId16">
        <w:r>
          <w:rPr>
            <w:rStyle w:val="Hyperlink"/>
          </w:rPr>
          <w:t>members</w:t>
        </w:r>
      </w:hyperlink>
      <w:r>
        <w:t>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CUBEMEMBER("Sales","[Time].[Fiscal].[2004]")</w:t>
      </w:r>
      <w:r>
        <w:br/>
      </w:r>
      <w:r>
        <w:t>CUBEMEMBER($A$1,D$12)</w:t>
      </w:r>
      <w:r>
        <w:br/>
      </w:r>
      <w:r>
        <w:t xml:space="preserve">CUBEMEMBER("Sales",(B4,C6,D5),"SalesFor2004") </w:t>
      </w:r>
      <w:r>
        <w:br/>
      </w:r>
      <w:r>
        <w:t>CUBEMEMBER("Sales",{[Products].[Food];[Time].[Fiscal].[2004]})</w:t>
      </w:r>
      <w:r>
        <w:br/>
      </w:r>
      <w:r>
        <w:t>CUBEMEMBER($A$1,C$12:D$12)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connection.docx" TargetMode="External"/><Relationship Id="rId10" Type="http://schemas.openxmlformats.org/officeDocument/2006/relationships/hyperlink" Target="member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text.docx" TargetMode="External"/><Relationship Id="rId13" Type="http://schemas.openxmlformats.org/officeDocument/2006/relationships/hyperlink" Target="reference.docx" TargetMode="External"/><Relationship Id="rId14" Type="http://schemas.openxmlformats.org/officeDocument/2006/relationships/hyperlink" Target="workbook.docx" TargetMode="External"/><Relationship Id="rId15" Type="http://schemas.openxmlformats.org/officeDocument/2006/relationships/hyperlink" Target="dimension.docx" TargetMode="External"/><Relationship Id="rId16" Type="http://schemas.openxmlformats.org/officeDocument/2006/relationships/hyperlink" Target="member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