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060_1" w:id="100001"/>
      <w:bookmarkStart w:name="_Toc133292062_1" w:id="100002"/>
      <w:bookmarkStart w:name="_Toc133914992_1" w:id="100003"/>
      <w:bookmarkStart w:name="_Toc142462091_1" w:id="100004"/>
      <w:bookmarkStart w:name="_Toc147897096_1" w:id="100005"/>
      <w:r>
        <w:t>COUNTBLANK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"COUNTBLANK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COUNTBLANK</w:t>
      </w:r>
      <w:r>
        <w:t xml:space="preserve">  </w:t>
      </w:r>
      <w:r>
        <w:t>(</w:t>
      </w:r>
      <w:r>
        <w:t xml:space="preserve">  cell-range  </w:t>
      </w:r>
      <w:r>
        <w:t>)</w:t>
      </w:r>
    </w:p>
    <w:p w:rsidRDefault="008B2896" w:rsidP="008B2896" w:rsidR="008B2896">
      <w:r>
        <w:t>Description:</w:t>
      </w:r>
      <w:r>
        <w:t xml:space="preserve"> Counts the number of cells in a specified range of cells, which are empty. A </w:t>
      </w:r>
      <w:hyperlink r:id="rId9">
        <w:r>
          <w:rPr>
            <w:rStyle w:val="Hyperlink"/>
          </w:rPr>
          <w:t>cell</w:t>
        </w:r>
      </w:hyperlink>
      <w:r>
        <w:t xml:space="preserve"> containing a </w:t>
      </w:r>
      <w:hyperlink r:id="rId10">
        <w:r>
          <w:rPr>
            <w:rStyle w:val="Hyperlink"/>
          </w:rPr>
          <w:t>formula</w:t>
        </w:r>
      </w:hyperlink>
      <w:r>
        <w:t xml:space="preserve"> that returns an empty string is counted, whereas a </w:t>
      </w:r>
      <w:hyperlink r:id="rId9">
        <w:r>
          <w:rPr>
            <w:rStyle w:val="Hyperlink"/>
          </w:rPr>
          <w:t>cell</w:t>
        </w:r>
      </w:hyperlink>
      <w:r>
        <w:t xml:space="preserve"> containing a zero value is not.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cell-range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the range of cells to be inspected.</w:t>
            </w:r>
          </w:p>
        </w:tc>
      </w:tr>
    </w:tbl>
    <w:p w:rsidRDefault="008B2896" w:rsidP="008B2896" w:rsidR="008B2896">
      <w:pPr>
        <w:rPr>
          <w:rStyle w:val="Production"/>
        </w:rPr>
      </w:pPr>
    </w:p>
    <w:p w:rsidRDefault="008B2896" w:rsidP="008B2896" w:rsidR="008B2896">
      <w:r>
        <w:t xml:space="preserve">Return Type and Value: </w:t>
      </w:r>
      <w:r>
        <w:t>number – The number of empty cells in the range 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COUNTBLANK(A2:C2)</w:t>
      </w:r>
      <w:r>
        <w:t xml:space="preserve">, where </w:t>
      </w:r>
      <w:r>
        <w:t>A2</w:t>
      </w:r>
      <w:r>
        <w:t xml:space="preserve"> and </w:t>
      </w:r>
      <w:r>
        <w:t>B2</w:t>
      </w:r>
      <w:r>
        <w:t xml:space="preserve"> are empty, but </w:t>
      </w:r>
      <w:r>
        <w:t>C2</w:t>
      </w:r>
      <w:r>
        <w:t xml:space="preserve"> is not, results in 2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formula.docx" TargetMode="External"/><Relationship Id="rId11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