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85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812_1" w:id="100001"/>
      <w:bookmarkStart w:name="_Toc133292046_1" w:id="100002"/>
      <w:bookmarkStart w:name="_Toc133914976_1" w:id="100003"/>
      <w:bookmarkStart w:name="_Toc142462075_1" w:id="100004"/>
      <w:bookmarkStart w:name="_Toc147897080_1" w:id="100005"/>
      <w:r>
        <w:t>CHITEST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"CHITEST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CHITEST</w:t>
      </w:r>
      <w:r>
        <w:t xml:space="preserve">  </w:t>
      </w:r>
      <w:r>
        <w:t>(</w:t>
      </w:r>
      <w:r>
        <w:t xml:space="preserve">  actual-range  </w:t>
      </w:r>
      <w:r>
        <w:t>,</w:t>
      </w:r>
      <w:r>
        <w:t xml:space="preserve">  expected-range  </w:t>
      </w:r>
      <w:r>
        <w:t>)</w:t>
      </w:r>
    </w:p>
    <w:p w:rsidRDefault="008B2896" w:rsidP="008B2896" w:rsidR="008B2896">
      <w:r>
        <w:t>Description:</w:t>
      </w:r>
      <w:r>
        <w:t xml:space="preserve"> Computes the test for independence. </w:t>
      </w:r>
      <w:r>
        <w:t>CHITEST</w:t>
      </w:r>
      <w:r>
        <w:t xml:space="preserve"> returns the value from the chi-squared distribution for the statistic and the appropriate degrees of freedom.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χ2 test first calculates a χ2 statistic using the formula: </w:t>
      </w:r>
    </w:p>
    <w:p w:rsidRDefault="008B2896" w:rsidP="008B2896" w:rsidR="008B2896">
      <w:r>
        <w:drawing>
          <wp:inline distR="0" distL="0" distB="0" distT="0">
            <wp:extent cy="497205" cx="1455420"/>
            <wp:effectExtent b="0" r="0" t="0" l="0"/>
            <wp:docPr descr="Equation" name="Picture 7" id="9259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7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97205" cx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t xml:space="preserve">Aij = actual frequency in the i-th </w:t>
      </w:r>
      <w:hyperlink r:id="rId10">
        <w:r>
          <w:rPr>
            <w:rStyle w:val="Hyperlink"/>
          </w:rPr>
          <w:t>row</w:t>
        </w:r>
      </w:hyperlink>
      <w:r>
        <w:t>, j-th column</w:t>
      </w:r>
      <w:r>
        <w:br/>
      </w:r>
      <w:r>
        <w:t xml:space="preserve">Eij = expected frequency in the i-th </w:t>
      </w:r>
      <w:hyperlink r:id="rId10">
        <w:r>
          <w:rPr>
            <w:rStyle w:val="Hyperlink"/>
          </w:rPr>
          <w:t>row</w:t>
        </w:r>
      </w:hyperlink>
      <w:r>
        <w:t>, j-th column</w:t>
      </w:r>
      <w:r>
        <w:br/>
      </w:r>
      <w:r>
        <w:t/>
      </w:r>
      <w:hyperlink r:id="rId11">
        <w:r>
          <w:rPr>
            <w:rStyle w:val="Hyperlink"/>
          </w:rPr>
          <w:t>r</w:t>
        </w:r>
      </w:hyperlink>
      <w:r>
        <w:t xml:space="preserve"> = number or rows</w:t>
      </w:r>
      <w:r>
        <w:br/>
      </w:r>
      <w:r>
        <w:t/>
      </w:r>
      <w:hyperlink r:id="rId12">
        <w:r>
          <w:rPr>
            <w:rStyle w:val="Hyperlink"/>
          </w:rPr>
          <w:t>c</w:t>
        </w:r>
      </w:hyperlink>
      <w:r>
        <w:t xml:space="preserve"> = number of columns</w:t>
      </w:r>
    </w:p>
    <w:p w:rsidRDefault="008B2896" w:rsidP="008B2896" w:rsidR="008B2896">
      <w:r>
        <w:t>CHITEST</w:t>
      </w:r>
      <w:r>
        <w:t xml:space="preserve"> uses the χ2 distribution with an appropriate number of degrees of freedom, df. If r &gt; 1 and c &gt; 1, then df = (r - 1)(c - 1). If r = 1 and c &gt; 1, then df = c - 1 or if r &gt; 1 and c = 1, then df = r - 1.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actual-range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range of data that contains observations to test against expected values.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expected-range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range of data that contains the ratio of the product of </w:t>
            </w:r>
            <w:hyperlink r:id="rId10">
              <w:r>
                <w:rPr>
                  <w:rStyle w:val="Hyperlink"/>
                </w:rPr>
                <w:t>row</w:t>
              </w:r>
            </w:hyperlink>
            <w:r>
              <w:t xml:space="preserve"> totals and column totals to the grand total.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value from the chi-squared distribution for the statistic and the appropriate degrees of freedom.</w:t>
      </w:r>
    </w:p>
    <w:p w:rsidRDefault="008B2896" w:rsidP="008B2896" w:rsidR="008B2896">
      <w:r>
        <w:t>However, if:</w:t>
      </w:r>
    </w:p>
    <w:p w:rsidRDefault="008B2896" w:rsidP="008B2896" w:rsidR="008B2896">
      <w:pPr>
        <w:pStyle w:val="ListBullet"/>
        <w:numPr>
          <w:ilvl w:val="0"/>
          <w:numId w:val="59"/>
        </w:numPr>
      </w:pPr>
      <w:r>
        <w:t>The number of rows and columns is exactly one, the return value is unspecified.</w:t>
      </w:r>
    </w:p>
    <w:p w:rsidRDefault="008B2896" w:rsidP="008B2896" w:rsidR="008B2896">
      <w:pPr>
        <w:pStyle w:val="ListBullet"/>
      </w:pPr>
      <w:r>
        <w:t>actual-range</w:t>
      </w:r>
      <w:r>
        <w:t xml:space="preserve"> and </w:t>
      </w:r>
      <w:r>
        <w:t>expected-range</w:t>
      </w:r>
      <w:r>
        <w:t xml:space="preserve"> have a different number of data points, the return value is unspecified.</w:t>
      </w:r>
    </w:p>
    <w:p w:rsidRDefault="008B2896" w:rsidP="008B2896" w:rsidR="008B2896">
      <w:r>
        <w:t>[</w:t>
      </w:r>
      <w:r>
        <w:t>Example</w:t>
      </w:r>
      <w:r>
        <w:t>: Given the following data:</w:t>
      </w:r>
    </w:p>
    <w:tbl>
      <w:tblPr>
        <w:tblStyle w:val="IndentedElementTable"/>
        <w:tblW w:type="auto" w:w="0"/>
        <w:tblLayout w:type="fixed"/>
        <w:tblLook w:val="04A0" w:noVBand="1" w:noHBand="0" w:lastColumn="0" w:firstColumn="1" w:lastRow="0" w:firstRow="1"/>
      </w:tblPr>
      <w:tblGrid>
        <w:gridCol w:w="468"/>
        <w:gridCol w:w="1717"/>
        <w:gridCol w:w="1800"/>
        <w:gridCol w:w="1915"/>
      </w:tblGrid>
      <w:tr w:rsidTr="002E5918" w:rsidR="008B2896">
        <w:trPr>
          <w:cnfStyle w:val="100000000000"/>
        </w:trPr>
        <w:tc>
          <w:tcPr>
            <w:tcW w:type="dxa" w:w="468"/>
          </w:tcPr>
          <w:p w:rsidRDefault="008B2896" w:rsidP="002E5918" w:rsidR="008B2896"/>
        </w:tc>
        <w:tc>
          <w:tcPr>
            <w:tcW w:type="dxa" w:w="1717"/>
          </w:tcPr>
          <w:p w:rsidRDefault="008B2896" w:rsidP="002E5918" w:rsidR="008B2896">
            <w:r>
              <w:t>A</w:t>
            </w:r>
          </w:p>
        </w:tc>
        <w:tc>
          <w:tcPr>
            <w:tcW w:type="dxa" w:w="1800"/>
          </w:tcPr>
          <w:p w:rsidRDefault="008B2896" w:rsidP="002E5918" w:rsidR="008B2896">
            <w:r>
              <w:t>B</w:t>
            </w:r>
          </w:p>
        </w:tc>
        <w:tc>
          <w:tcPr>
            <w:tcW w:type="dxa" w:w="1915"/>
          </w:tcPr>
          <w:p w:rsidRDefault="008B2896" w:rsidP="002E5918" w:rsidR="008B2896">
            <w:r>
              <w:t>C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</w:t>
            </w:r>
          </w:p>
        </w:tc>
        <w:tc>
          <w:tcPr>
            <w:tcW w:type="dxa" w:w="1717"/>
            <w:vAlign w:val="bottom"/>
          </w:tcPr>
          <w:p w:rsidRDefault="008B2896" w:rsidP="002E5918" w:rsidR="008B2896">
            <w:r>
              <w:t>Men (Actual)</w:t>
            </w:r>
          </w:p>
        </w:tc>
        <w:tc>
          <w:tcPr>
            <w:tcW w:type="dxa" w:w="1800"/>
            <w:vAlign w:val="bottom"/>
          </w:tcPr>
          <w:p w:rsidRDefault="008B2896" w:rsidP="002E5918" w:rsidR="008B2896">
            <w:r>
              <w:t>Women (Actual)</w:t>
            </w:r>
          </w:p>
        </w:tc>
        <w:tc>
          <w:tcPr>
            <w:tcW w:type="dxa" w:w="1915"/>
            <w:vAlign w:val="bottom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2</w:t>
            </w:r>
          </w:p>
        </w:tc>
        <w:tc>
          <w:tcPr>
            <w:tcW w:type="dxa" w:w="1717"/>
          </w:tcPr>
          <w:p w:rsidRDefault="008B2896" w:rsidP="002E5918" w:rsidR="008B2896">
            <w:r>
              <w:t>58</w:t>
            </w:r>
          </w:p>
        </w:tc>
        <w:tc>
          <w:tcPr>
            <w:tcW w:type="dxa" w:w="1800"/>
          </w:tcPr>
          <w:p w:rsidRDefault="008B2896" w:rsidP="002E5918" w:rsidR="008B2896">
            <w:r>
              <w:t>35</w:t>
            </w:r>
          </w:p>
        </w:tc>
        <w:tc>
          <w:tcPr>
            <w:tcW w:type="dxa" w:w="1915"/>
          </w:tcPr>
          <w:p w:rsidRDefault="008B2896" w:rsidP="002E5918" w:rsidR="008B2896">
            <w:r>
              <w:t>Agree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3</w:t>
            </w:r>
          </w:p>
        </w:tc>
        <w:tc>
          <w:tcPr>
            <w:tcW w:type="dxa" w:w="1717"/>
          </w:tcPr>
          <w:p w:rsidRDefault="008B2896" w:rsidP="002E5918" w:rsidR="008B2896">
            <w:r>
              <w:t>11</w:t>
            </w:r>
          </w:p>
        </w:tc>
        <w:tc>
          <w:tcPr>
            <w:tcW w:type="dxa" w:w="1800"/>
          </w:tcPr>
          <w:p w:rsidRDefault="008B2896" w:rsidP="002E5918" w:rsidR="008B2896">
            <w:r>
              <w:t>25</w:t>
            </w:r>
          </w:p>
        </w:tc>
        <w:tc>
          <w:tcPr>
            <w:tcW w:type="dxa" w:w="1915"/>
          </w:tcPr>
          <w:p w:rsidRDefault="008B2896" w:rsidP="002E5918" w:rsidR="008B2896">
            <w:r>
              <w:t>Neutral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4</w:t>
            </w:r>
          </w:p>
        </w:tc>
        <w:tc>
          <w:tcPr>
            <w:tcW w:type="dxa" w:w="1717"/>
          </w:tcPr>
          <w:p w:rsidRDefault="008B2896" w:rsidP="002E5918" w:rsidR="008B2896">
            <w:r>
              <w:t>10</w:t>
            </w:r>
          </w:p>
        </w:tc>
        <w:tc>
          <w:tcPr>
            <w:tcW w:type="dxa" w:w="1800"/>
          </w:tcPr>
          <w:p w:rsidRDefault="008B2896" w:rsidP="002E5918" w:rsidR="008B2896">
            <w:r>
              <w:t>23</w:t>
            </w:r>
          </w:p>
        </w:tc>
        <w:tc>
          <w:tcPr>
            <w:tcW w:type="dxa" w:w="1915"/>
          </w:tcPr>
          <w:p w:rsidRDefault="008B2896" w:rsidP="002E5918" w:rsidR="008B2896">
            <w:r>
              <w:t>Disagree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5</w:t>
            </w:r>
          </w:p>
        </w:tc>
        <w:tc>
          <w:tcPr>
            <w:tcW w:type="dxa" w:w="1717"/>
            <w:vAlign w:val="bottom"/>
          </w:tcPr>
          <w:p w:rsidRDefault="008B2896" w:rsidP="002E5918" w:rsidR="008B2896">
            <w:r>
              <w:t>Men (Expected)</w:t>
            </w:r>
          </w:p>
        </w:tc>
        <w:tc>
          <w:tcPr>
            <w:tcW w:type="dxa" w:w="1800"/>
            <w:vAlign w:val="bottom"/>
          </w:tcPr>
          <w:p w:rsidRDefault="008B2896" w:rsidP="002E5918" w:rsidR="008B2896">
            <w:r>
              <w:t>Women (Expected)</w:t>
            </w:r>
          </w:p>
        </w:tc>
        <w:tc>
          <w:tcPr>
            <w:tcW w:type="dxa" w:w="1915"/>
            <w:vAlign w:val="bottom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6</w:t>
            </w:r>
          </w:p>
        </w:tc>
        <w:tc>
          <w:tcPr>
            <w:tcW w:type="dxa" w:w="1717"/>
          </w:tcPr>
          <w:p w:rsidRDefault="008B2896" w:rsidP="002E5918" w:rsidR="008B2896">
            <w:r>
              <w:t>45.35</w:t>
            </w:r>
          </w:p>
        </w:tc>
        <w:tc>
          <w:tcPr>
            <w:tcW w:type="dxa" w:w="1800"/>
          </w:tcPr>
          <w:p w:rsidRDefault="008B2896" w:rsidP="002E5918" w:rsidR="008B2896">
            <w:r>
              <w:t>47.65</w:t>
            </w:r>
          </w:p>
        </w:tc>
        <w:tc>
          <w:tcPr>
            <w:tcW w:type="dxa" w:w="1915"/>
          </w:tcPr>
          <w:p w:rsidRDefault="008B2896" w:rsidP="002E5918" w:rsidR="008B2896">
            <w:r>
              <w:t>Agree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7</w:t>
            </w:r>
          </w:p>
        </w:tc>
        <w:tc>
          <w:tcPr>
            <w:tcW w:type="dxa" w:w="1717"/>
          </w:tcPr>
          <w:p w:rsidRDefault="008B2896" w:rsidP="002E5918" w:rsidR="008B2896">
            <w:r>
              <w:t>17.56</w:t>
            </w:r>
          </w:p>
        </w:tc>
        <w:tc>
          <w:tcPr>
            <w:tcW w:type="dxa" w:w="1800"/>
          </w:tcPr>
          <w:p w:rsidRDefault="008B2896" w:rsidP="002E5918" w:rsidR="008B2896">
            <w:r>
              <w:t>18.44</w:t>
            </w:r>
          </w:p>
        </w:tc>
        <w:tc>
          <w:tcPr>
            <w:tcW w:type="dxa" w:w="1915"/>
          </w:tcPr>
          <w:p w:rsidRDefault="008B2896" w:rsidP="002E5918" w:rsidR="008B2896">
            <w:r>
              <w:t>Neutral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8</w:t>
            </w:r>
          </w:p>
        </w:tc>
        <w:tc>
          <w:tcPr>
            <w:tcW w:type="dxa" w:w="1717"/>
          </w:tcPr>
          <w:p w:rsidRDefault="008B2896" w:rsidP="002E5918" w:rsidR="008B2896">
            <w:r>
              <w:t>16.09</w:t>
            </w:r>
          </w:p>
        </w:tc>
        <w:tc>
          <w:tcPr>
            <w:tcW w:type="dxa" w:w="1800"/>
          </w:tcPr>
          <w:p w:rsidRDefault="008B2896" w:rsidP="002E5918" w:rsidR="008B2896">
            <w:r>
              <w:t>16.91</w:t>
            </w:r>
          </w:p>
        </w:tc>
        <w:tc>
          <w:tcPr>
            <w:tcW w:type="dxa" w:w="1915"/>
          </w:tcPr>
          <w:p w:rsidRDefault="008B2896" w:rsidP="002E5918" w:rsidR="008B2896">
            <w:r>
              <w:t>Disagree</w:t>
            </w:r>
          </w:p>
        </w:tc>
      </w:tr>
    </w:tbl>
    <w:p w:rsidRDefault="008B2896" w:rsidP="008B2896" w:rsidR="008B2896">
      <w:r>
        <w:br/>
      </w:r>
      <w:r>
        <w:t>CHITEST(A2:B4,A6:B8)</w:t>
      </w:r>
      <w:r>
        <w:t xml:space="preserve"> results in </w:t>
      </w:r>
      <w:r>
        <w:t>0.000308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85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row.docx" TargetMode="External"/><Relationship Id="rId11" Type="http://schemas.openxmlformats.org/officeDocument/2006/relationships/hyperlink" Target="r.docx" TargetMode="External"/><Relationship Id="rId12" Type="http://schemas.openxmlformats.org/officeDocument/2006/relationships/hyperlink" Target="c.docx" TargetMode="External"/><Relationship Id="rId13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