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760_1" w:id="100001"/>
      <w:bookmarkStart w:name="_Toc133292035_1" w:id="100002"/>
      <w:bookmarkStart w:name="_Toc133914965_1" w:id="100003"/>
      <w:bookmarkStart w:name="_Toc142462064_1" w:id="100004"/>
      <w:bookmarkStart w:name="_Toc147897070_1" w:id="100005"/>
      <w:r>
        <w:t>BETAINV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"BETAINV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BETAINV</w:t>
      </w:r>
      <w:r>
        <w:t xml:space="preserve">  </w:t>
      </w:r>
      <w:r>
        <w:t>(</w:t>
      </w:r>
      <w:r>
        <w:t xml:space="preserve">  probability  </w:t>
      </w:r>
      <w:r>
        <w:t>,</w:t>
      </w:r>
      <w:r>
        <w:t xml:space="preserve">  alpha  </w:t>
      </w:r>
      <w:r>
        <w:t>,</w:t>
      </w:r>
      <w:r>
        <w:t xml:space="preserve">  beta  </w:t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 A  </w:t>
      </w:r>
      <w:r>
        <w:t>]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 B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inverse of the cumulative distribution function for a specified beta distribution. Given a value for </w:t>
      </w:r>
      <w:r>
        <w:t>probability</w:t>
      </w:r>
      <w:r>
        <w:t xml:space="preserve">, </w:t>
      </w:r>
      <w:r>
        <w:t>BETAINV</w:t>
      </w:r>
      <w:r>
        <w:t xml:space="preserve"> is used to seek for the value </w:t>
      </w:r>
      <w:r>
        <w:t>x</w:t>
      </w:r>
      <w:r>
        <w:t xml:space="preserve"> such that </w:t>
      </w:r>
      <w:r>
        <w:t>BETADIST(</w:t>
      </w:r>
      <w:r>
        <w:t>x</w:t>
      </w:r>
      <w:r>
        <w:t xml:space="preserve">, </w:t>
      </w:r>
      <w:r>
        <w:t>alpha</w:t>
      </w:r>
      <w:r>
        <w:t>,</w:t>
      </w:r>
      <w:r>
        <w:t xml:space="preserve"> </w:t>
      </w:r>
      <w:r>
        <w:t>beta</w:t>
      </w:r>
      <w:r>
        <w:t>,</w:t>
      </w:r>
      <w:r>
        <w:t xml:space="preserve"> </w:t>
      </w:r>
      <w:r>
        <w:t>A</w:t>
      </w:r>
      <w:r>
        <w:t>, </w:t>
      </w:r>
      <w:r>
        <w:t>B</w:t>
      </w:r>
      <w:r>
        <w:t>)</w:t>
      </w:r>
      <w:r>
        <w:t xml:space="preserve"> = </w:t>
      </w:r>
      <w:r>
        <w:t>probability</w:t>
      </w:r>
      <w:r>
        <w:t xml:space="preserve">. Thus, precision of </w:t>
      </w:r>
      <w:r>
        <w:t>BETAINV</w:t>
      </w:r>
      <w:r>
        <w:t xml:space="preserve"> depends on precision of </w:t>
      </w:r>
      <w:r>
        <w:t/>
      </w:r>
      <w:hyperlink r:id="rId9">
        <w:r>
          <w:rPr>
            <w:rStyle w:val="Hyperlink"/>
          </w:rPr>
          <w:t>BETADIST</w:t>
        </w:r>
      </w:hyperlink>
      <w:r>
        <w:t/>
      </w:r>
      <w:r>
        <w:t xml:space="preserve">. </w:t>
      </w:r>
      <w:r>
        <w:t>BETAINV</w:t>
      </w:r>
      <w:r>
        <w:t xml:space="preserve"> uses an iterative search technique.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probability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A probability associated with the beta distribution.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alpha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A </w:t>
            </w:r>
            <w:hyperlink r:id="rId10">
              <w:r>
                <w:rPr>
                  <w:rStyle w:val="Hyperlink"/>
                </w:rPr>
                <w:t>parameter</w:t>
              </w:r>
            </w:hyperlink>
            <w:r>
              <w:t xml:space="preserve"> of the distribution.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beta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A </w:t>
            </w:r>
            <w:hyperlink r:id="rId10">
              <w:r>
                <w:rPr>
                  <w:rStyle w:val="Hyperlink"/>
                </w:rPr>
                <w:t>parameter</w:t>
              </w:r>
            </w:hyperlink>
            <w:r>
              <w:t xml:space="preserve"> of the distribution.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lower bound to the interval of </w:t>
            </w:r>
            <w:r>
              <w:t>x</w:t>
            </w:r>
            <w:r>
              <w:t>. If omitted, the lower bound is 0.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B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upper bound to the interval of </w:t>
            </w:r>
            <w:r>
              <w:t>x</w:t>
            </w:r>
            <w:r>
              <w:t>. If omitted, the upper bound is 1.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inverse of the cumulative distribution function for a specified beta distribution.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52"/>
        </w:numPr>
      </w:pPr>
      <w:r>
        <w:t>alpha</w:t>
      </w:r>
      <w:r>
        <w:t xml:space="preserve"> or </w:t>
      </w:r>
      <w:r>
        <w:t>beta </w:t>
      </w:r>
      <w:r>
        <w:t xml:space="preserve">≤ 0,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probability </w:t>
      </w:r>
      <w:r>
        <w:t xml:space="preserve">&lt; 0 or </w:t>
      </w:r>
      <w:r>
        <w:t>probability </w:t>
      </w:r>
      <w:r>
        <w:t xml:space="preserve">&gt; 1,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 xml:space="preserve">The search has not converged after some implementation-defined number of iterations, </w:t>
      </w:r>
      <w:r>
        <w:t>#N/A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BETAINV(0.5,1,2)</w:t>
      </w:r>
      <w:r>
        <w:t xml:space="preserve"> results in</w:t>
      </w:r>
      <w:r>
        <w:t xml:space="preserve"> 0.29289341</w:t>
      </w:r>
      <w:r>
        <w:br/>
      </w:r>
      <w:r>
        <w:t>BETAINV(0.5,1,2,-4.5,7.3)</w:t>
      </w:r>
      <w:r>
        <w:t xml:space="preserve"> results in</w:t>
      </w:r>
      <w:r>
        <w:t xml:space="preserve"> -1.043857765</w:t>
      </w:r>
      <w:r>
        <w:br/>
      </w:r>
      <w:r>
        <w:t>BETAINV(0.5,1,2,,2.3)</w:t>
      </w:r>
      <w:r>
        <w:t xml:space="preserve"> results in</w:t>
      </w:r>
      <w:r>
        <w:t xml:space="preserve"> 0.673654842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BETADIST.docx" TargetMode="External"/><Relationship Id="rId10" Type="http://schemas.openxmlformats.org/officeDocument/2006/relationships/hyperlink" Target="paramete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