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41_1" w:id="100001"/>
      <w:bookmarkStart w:name="book064129f6-3dd7-47f1-8ce7-1db6d9d2177a_1" w:id="100002"/>
      <w:r>
        <w:t>pos</w:t>
      </w:r>
      <w:r>
        <w:t xml:space="preserve"> (Position (Bar))</w:t>
      </w:r>
      <w:bookmarkEnd w:id="100001"/>
    </w:p>
    <w:bookmarkEnd w:id="100002"/>
    <w:p w:rsidRDefault="00675CE4" w:rsidP="00675CE4" w:rsidR="00675CE4">
      <w:r>
        <w:t xml:space="preserve">This element specifies the position of the </w:t>
      </w:r>
      <w:hyperlink r:id="rId8">
        <w:r>
          <w:rPr>
            <w:rStyle w:val="Hyperlink"/>
          </w:rPr>
          <w:t>bar</w:t>
        </w:r>
      </w:hyperlink>
      <w:r>
        <w:t xml:space="preserve"> in the </w:t>
      </w:r>
      <w:r>
        <w:t/>
      </w:r>
      <w:hyperlink r:id="rId8">
        <w:r>
          <w:rPr>
            <w:rStyle w:val="Hyperlink"/>
          </w:rPr>
          <w:t>bar</w:t>
        </w:r>
      </w:hyperlink>
      <w:r>
        <w:t xml:space="preserve"> </w:t>
      </w:r>
      <w:r>
        <w:t xml:space="preserve">object; the default is </w:t>
      </w:r>
      <w:r>
        <w:t>'top</w:t>
      </w:r>
      <w:r>
        <w:t>,' signifying the mathematical overbar. [</w:t>
      </w:r>
      <w:r>
        <w:t>Example</w:t>
      </w:r>
      <w:r>
        <w:t>: The XML representation for the mathematical overbar is:</w:t>
      </w:r>
    </w:p>
    <w:p w:rsidRDefault="00675CE4" w:rsidP="00675CE4" w:rsidR="00675CE4">
      <w:pPr>
        <w:pStyle w:val="c"/>
      </w:pPr>
      <w:r>
        <w:t>&lt;m:bar&gt;</w:t>
      </w:r>
      <w:r>
        <w:br/>
      </w:r>
      <w:r>
        <w:t xml:space="preserve">  &lt;m:barPr&gt;</w:t>
      </w:r>
      <w:r>
        <w:br/>
      </w:r>
      <w:r>
        <w:t xml:space="preserve">    &lt;m:pos   m:val="top"/&gt;</w:t>
      </w:r>
      <w:r>
        <w:br/>
      </w:r>
      <w:r>
        <w:t xml:space="preserve">  &lt;/m:barPr&gt;</w:t>
      </w:r>
      <w:r>
        <w:c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&lt;/m:bar&gt;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barPr</w:t>
              </w:r>
            </w:hyperlink>
            <w:r>
              <w:t/>
            </w:r>
            <w:r>
              <w:t xml:space="preserve"> (§</w:t>
            </w:r>
            <w:fldSimple w:instr="REF bookbc56b067-2618-49c1-b235-e510671593af \r \h">
              <w:r>
                <w:t>7.1.2.8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groupChrPr</w:t>
              </w:r>
            </w:hyperlink>
            <w:r>
              <w:t/>
            </w:r>
            <w:r>
              <w:t xml:space="preserve"> (§</w:t>
            </w:r>
            <w:fldSimple w:instr="REF bookbf9778da-9a8f-4092-999d-ee9272652161 \r \h">
              <w:r>
                <w:t>7.1.2.42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 xml:space="preserve">Specifies the position of the parent element. Possible values are </w:t>
            </w:r>
            <w:r>
              <w:t>top</w:t>
            </w:r>
            <w:r>
              <w:t xml:space="preserve"> and </w:t>
            </w:r>
            <w:r>
              <w:t>bot</w:t>
            </w:r>
            <w:r>
              <w:t>.</w:t>
            </w:r>
          </w:p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</w:t>
            </w:r>
          </w:p>
          <w:p w:rsidRDefault="00675CE4" w:rsidP="002E5918" w:rsidR="00675CE4">
            <w:pPr>
              <w:pStyle w:val="c"/>
            </w:pPr>
            <w:r>
              <w:t>&lt;m:barPr&gt;</w:t>
            </w:r>
            <w:r>
              <w:br/>
            </w:r>
            <w:r>
              <w:t xml:space="preserve">  &lt;m:pos   m:val="top"/&gt;</w:t>
            </w:r>
            <w:r>
              <w:br/>
            </w:r>
            <w:r>
              <w:t>&lt;/m:barPr&gt;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ST_TopBot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5572129-41a4-4f31-895d-e95766929b2b \r \h">
              <w:r>
                <w:t>7.1.3.15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name="CT_TopBot"&gt;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ST_TopBot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r.docx" TargetMode="External"/><Relationship Id="rId9" Type="http://schemas.openxmlformats.org/officeDocument/2006/relationships/hyperlink" Target="barPr.docx" TargetMode="External"/><Relationship Id="rId10" Type="http://schemas.openxmlformats.org/officeDocument/2006/relationships/hyperlink" Target="groupChrPr.docx" TargetMode="External"/><Relationship Id="rId11" Type="http://schemas.openxmlformats.org/officeDocument/2006/relationships/hyperlink" Target="ST_TopBot.docx" TargetMode="External"/><Relationship Id="rId12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