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11_1" w:id="100001"/>
      <w:bookmarkStart w:name="book9b3c0e26-885d-4e91-9a09-9c5980cc6139_1" w:id="100002"/>
      <w:r>
        <w:t>limLow</w:t>
      </w:r>
      <w:r>
        <w:t xml:space="preserve"> (Lower-Limit Function)</w:t>
      </w:r>
      <w:bookmarkEnd w:id="100001"/>
    </w:p>
    <w:bookmarkEnd w:id="100002"/>
    <w:p w:rsidRDefault="00675CE4" w:rsidP="00675CE4" w:rsidR="00675CE4">
      <w:r>
        <w:t xml:space="preserve">This element specifies the Lower-Limit function, consisting of text on the baseline and reduced-size text immediately below it. Examples of </w:t>
      </w:r>
      <w:r>
        <w:t xml:space="preserve">limLow </w:t>
      </w:r>
      <w:r>
        <w:t xml:space="preserve">include </w:t>
      </w:r>
      <m:oMath>
        <m:limLow>
          <m:limLowPr>
            <m:ctrlPr>
              <w:rPr>
                <w:rFonts w:hAnsi="Cambria Math" w:ascii="Cambria Math"/>
              </w:rPr>
            </m:ctrlPr>
          </m:limLowPr>
          <m:e>
            <m:r>
              <m:rPr>
                <m:sty m:val="p"/>
              </m:rPr>
              <w:rPr>
                <w:rFonts w:hAnsi="Cambria Math" w:ascii="Cambria Math"/>
              </w:rPr>
              <m:t>lim</m:t>
            </m:r>
          </m:e>
          <m:lim>
            <m:r>
              <w:rPr>
                <w:rFonts w:hAnsi="Cambria Math" w:ascii="Cambria Math"/>
              </w:rPr>
              <m:t>n</m:t>
            </m:r>
            <m:r>
              <m:rPr>
                <m:sty m:val="p"/>
              </m:rPr>
              <w:rPr>
                <w:rFonts w:hAnsi="Cambria Math" w:ascii="Cambria Math"/>
              </w:rPr>
              <m:t>→∞</m:t>
            </m:r>
          </m:lim>
        </m:limLow>
      </m:oMath>
      <w:r>
        <w:t xml:space="preserve"> and </w:t>
      </w:r>
      <m:oMath>
        <m:limLow>
          <m:limLowPr>
            <m:ctrlPr>
              <w:rPr>
                <w:rFonts w:hAnsi="Cambria Math" w:ascii="Cambria Math"/>
              </w:rPr>
            </m:ctrlPr>
          </m:limLowPr>
          <m:e>
            <m:r>
              <m:rPr>
                <m:sty m:val="p"/>
              </m:rPr>
              <w:rPr>
                <w:rFonts w:hAnsi="Cambria Math" w:ascii="Cambria Math"/>
              </w:rPr>
              <m:t>max</m:t>
            </m:r>
          </m:e>
          <m:lim>
            <m:r>
              <m:rPr>
                <m:sty m:val="p"/>
              </m:rPr>
              <w:rPr>
                <w:rFonts w:hAnsi="Cambria Math" w:ascii="Cambria Math"/>
              </w:rPr>
              <m:t>0≤</m:t>
            </m:r>
            <m:r>
              <w:rPr>
                <w:rFonts w:hAnsi="Cambria Math" w:ascii="Cambria Math"/>
              </w:rPr>
              <m:t>x</m:t>
            </m:r>
            <m:r>
              <m:rPr>
                <m:sty m:val="p"/>
              </m:rPr>
              <w:rPr>
                <w:rFonts w:hAnsi="Cambria Math" w:ascii="Cambria Math"/>
              </w:rPr>
              <m:t>≤1</m:t>
            </m:r>
          </m:lim>
        </m:limLow>
      </m:oMath>
      <w:r>
        <w:t>. [</w:t>
      </w:r>
      <w:r>
        <w:t>Example</w:t>
      </w:r>
      <w:r>
        <w:t xml:space="preserve">: The XML that represents </w:t>
      </w:r>
      <m:oMath>
        <m:limLow>
          <m:limLowPr>
            <m:ctrlPr>
              <w:rPr>
                <w:rFonts w:hAnsi="Cambria Math" w:ascii="Cambria Math"/>
              </w:rPr>
            </m:ctrlPr>
          </m:limLowPr>
          <m:e>
            <m:r>
              <m:rPr>
                <m:sty m:val="p"/>
              </m:rPr>
              <w:rPr>
                <w:rFonts w:hAnsi="Cambria Math" w:ascii="Cambria Math"/>
              </w:rPr>
              <m:t>lim</m:t>
            </m:r>
          </m:e>
          <m:lim>
            <m:r>
              <w:rPr>
                <w:rFonts w:hAnsi="Cambria Math" w:ascii="Cambria Math"/>
              </w:rPr>
              <m:t>n</m:t>
            </m:r>
            <m:r>
              <m:rPr>
                <m:sty m:val="p"/>
              </m:rPr>
              <w:rPr>
                <w:rFonts w:hAnsi="Cambria Math" w:ascii="Cambria Math"/>
              </w:rPr>
              <m:t>→∞</m:t>
            </m:r>
          </m:lim>
        </m:limLow>
      </m:oMath>
      <w:r>
        <w:t xml:space="preserve"> is:</w:t>
      </w:r>
    </w:p>
    <w:p w:rsidRDefault="00675CE4" w:rsidP="00675CE4" w:rsidR="00675CE4">
      <w:pPr>
        <w:pStyle w:val="c"/>
        <w:rPr>
          <w:lang w:val="fr-CA"/>
        </w:rPr>
      </w:pPr>
      <w:r>
        <w:t>&lt;m:limLow&gt;</w:t>
      </w:r>
      <w:r>
        <w:br/>
      </w: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&lt;m:rPr&gt;</w:t>
      </w:r>
      <w:r>
        <w:br/>
      </w:r>
      <w:r>
        <w:t xml:space="preserve">        &lt;m:scr m:val="roman"/&gt;</w:t>
      </w:r>
      <w:r>
        <w:br/>
      </w:r>
      <w:r>
        <w:t xml:space="preserve">        &lt;m:sty  m:val="p"/&gt;</w:t>
      </w:r>
      <w:r>
        <w:br/>
      </w:r>
      <w:r>
        <w:t xml:space="preserve">      &lt;/m:rPr&gt;</w:t>
      </w:r>
      <w:r>
        <w:br/>
      </w:r>
      <w:r>
        <w:t xml:space="preserve">      &lt;m:t&gt;lim&lt;/m:t&gt;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&lt;m:lim&gt;</w:t>
      </w:r>
      <w:r>
        <w:br/>
      </w:r>
      <w:r>
        <w:t xml:space="preserve">    &lt;m:r&gt;</w:t>
      </w:r>
      <w:r>
        <w:br/>
      </w:r>
      <w:r>
        <w:t xml:space="preserve">      &lt;m:t&gt;n&amp;#8594;&amp;#8734;&lt;/m:t&gt;</w:t>
      </w:r>
      <w:r>
        <w:br/>
      </w:r>
      <w:r>
        <w:t xml:space="preserve">    &lt;/m:r&gt;</w:t>
      </w:r>
      <w:r>
        <w:br/>
      </w:r>
      <w:r>
        <w:t xml:space="preserve">  &lt;/m:lim&gt;</w:t>
      </w:r>
      <w:r>
        <w:br/>
      </w:r>
      <w:r>
        <w:t>&lt;/m:limLow&gt;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(Base (Argument))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6e89c20-9562-4fc9-846d-055565c2e880 \r \h">
              <w:r>
                <w:t>7.1.2.32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(Limit (Lower))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e674462-717a-4b6b-8f87-4bb18fee5a86 \r \h">
              <w:r>
                <w:t>7.1.2.52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limLowPr</w:t>
              </w:r>
            </w:hyperlink>
            <w:r>
              <w:t/>
            </w:r>
            <w:r>
              <w:t xml:space="preserve"> (Lower Limit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dd3c121-ea4a-4053-a3c0-afa22fb866bc \r \h">
              <w:r>
                <w:t>7.1.2.55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name="CT_LimLow"&gt;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limLowPr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="CT_LimLowPr"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lim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eg.docx" TargetMode="External"/><Relationship Id="rId9" Type="http://schemas.openxmlformats.org/officeDocument/2006/relationships/hyperlink" Target="den.docx" TargetMode="External"/><Relationship Id="rId10" Type="http://schemas.openxmlformats.org/officeDocument/2006/relationships/hyperlink" Target="e.docx" TargetMode="External"/><Relationship Id="rId11" Type="http://schemas.openxmlformats.org/officeDocument/2006/relationships/hyperlink" Target="fName.docx" TargetMode="External"/><Relationship Id="rId12" Type="http://schemas.openxmlformats.org/officeDocument/2006/relationships/hyperlink" Target="lim.docx" TargetMode="External"/><Relationship Id="rId13" Type="http://schemas.openxmlformats.org/officeDocument/2006/relationships/hyperlink" Target="num.docx" TargetMode="External"/><Relationship Id="rId14" Type="http://schemas.openxmlformats.org/officeDocument/2006/relationships/hyperlink" Target="oMath.docx" TargetMode="External"/><Relationship Id="rId15" Type="http://schemas.openxmlformats.org/officeDocument/2006/relationships/hyperlink" Target="sub.docx" TargetMode="External"/><Relationship Id="rId16" Type="http://schemas.openxmlformats.org/officeDocument/2006/relationships/hyperlink" Target="sup.docx" TargetMode="External"/><Relationship Id="rId17" Type="http://schemas.openxmlformats.org/officeDocument/2006/relationships/hyperlink" Target="limLowPr.docx" TargetMode="External"/><Relationship Id="rId1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